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3EECB" w14:textId="203448AC" w:rsidR="00A5105B" w:rsidRPr="002B5EA6" w:rsidRDefault="002B5EA6">
      <w:r>
        <w:rPr>
          <w:noProof/>
        </w:rPr>
        <w:drawing>
          <wp:anchor distT="0" distB="0" distL="114300" distR="114300" simplePos="0" relativeHeight="251673600" behindDoc="0" locked="0" layoutInCell="1" allowOverlap="1" wp14:anchorId="573721E6" wp14:editId="4895BF06">
            <wp:simplePos x="0" y="0"/>
            <wp:positionH relativeFrom="page">
              <wp:posOffset>-12700</wp:posOffset>
            </wp:positionH>
            <wp:positionV relativeFrom="page">
              <wp:posOffset>0</wp:posOffset>
            </wp:positionV>
            <wp:extent cx="7772753" cy="10058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Library Template cover ART-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753" cy="10058400"/>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eastAsiaTheme="minorHAnsi" w:hAnsiTheme="minorHAnsi" w:cstheme="minorBidi"/>
          <w:color w:val="auto"/>
          <w:sz w:val="22"/>
          <w:szCs w:val="22"/>
        </w:rPr>
        <w:id w:val="1332329277"/>
        <w:docPartObj>
          <w:docPartGallery w:val="Table of Contents"/>
          <w:docPartUnique/>
        </w:docPartObj>
      </w:sdtPr>
      <w:sdtEndPr>
        <w:rPr>
          <w:rFonts w:ascii="Franklin Gothic Book" w:hAnsi="Franklin Gothic Book"/>
          <w:b/>
          <w:bCs/>
          <w:noProof/>
        </w:rPr>
      </w:sdtEndPr>
      <w:sdtContent>
        <w:p w14:paraId="2EACA82E" w14:textId="77777777" w:rsidR="00646B9D" w:rsidRPr="00CE25D6" w:rsidRDefault="00646B9D">
          <w:pPr>
            <w:pStyle w:val="TOCHeading"/>
            <w:rPr>
              <w:rStyle w:val="Style1Char"/>
            </w:rPr>
          </w:pPr>
          <w:r w:rsidRPr="00CE25D6">
            <w:rPr>
              <w:rStyle w:val="Style1Char"/>
            </w:rPr>
            <w:t>Table of Contents</w:t>
          </w:r>
        </w:p>
        <w:p w14:paraId="10AAAC24" w14:textId="00C97E0A" w:rsidR="00CE7520" w:rsidRDefault="00646B9D">
          <w:pPr>
            <w:pStyle w:val="TOC1"/>
            <w:rPr>
              <w:rFonts w:asciiTheme="minorHAnsi" w:eastAsiaTheme="minorEastAsia" w:hAnsiTheme="minorHAnsi"/>
              <w:kern w:val="2"/>
              <w:sz w:val="24"/>
              <w:szCs w:val="24"/>
              <w14:ligatures w14:val="standardContextual"/>
            </w:rPr>
          </w:pPr>
          <w:r w:rsidRPr="001B208E">
            <w:fldChar w:fldCharType="begin"/>
          </w:r>
          <w:r w:rsidRPr="001B208E">
            <w:instrText xml:space="preserve"> TOC \o "1-3" \h \z \u </w:instrText>
          </w:r>
          <w:r w:rsidRPr="001B208E">
            <w:fldChar w:fldCharType="separate"/>
          </w:r>
          <w:hyperlink w:anchor="_Toc175052218" w:history="1">
            <w:r w:rsidR="00CE7520" w:rsidRPr="00117A4C">
              <w:rPr>
                <w:rStyle w:val="Hyperlink"/>
              </w:rPr>
              <w:t>Welcome Messages</w:t>
            </w:r>
            <w:r w:rsidR="00CE7520">
              <w:rPr>
                <w:webHidden/>
              </w:rPr>
              <w:tab/>
            </w:r>
            <w:r w:rsidR="00CE7520">
              <w:rPr>
                <w:webHidden/>
              </w:rPr>
              <w:fldChar w:fldCharType="begin"/>
            </w:r>
            <w:r w:rsidR="00CE7520">
              <w:rPr>
                <w:webHidden/>
              </w:rPr>
              <w:instrText xml:space="preserve"> PAGEREF _Toc175052218 \h </w:instrText>
            </w:r>
            <w:r w:rsidR="00CE7520">
              <w:rPr>
                <w:webHidden/>
              </w:rPr>
            </w:r>
            <w:r w:rsidR="00CE7520">
              <w:rPr>
                <w:webHidden/>
              </w:rPr>
              <w:fldChar w:fldCharType="separate"/>
            </w:r>
            <w:r w:rsidR="00CE7520">
              <w:rPr>
                <w:webHidden/>
              </w:rPr>
              <w:t>6</w:t>
            </w:r>
            <w:r w:rsidR="00CE7520">
              <w:rPr>
                <w:webHidden/>
              </w:rPr>
              <w:fldChar w:fldCharType="end"/>
            </w:r>
          </w:hyperlink>
        </w:p>
        <w:p w14:paraId="7E9A9214" w14:textId="3CEE649C" w:rsidR="00CE7520" w:rsidRDefault="00CE7520">
          <w:pPr>
            <w:pStyle w:val="TOC1"/>
            <w:rPr>
              <w:rFonts w:asciiTheme="minorHAnsi" w:eastAsiaTheme="minorEastAsia" w:hAnsiTheme="minorHAnsi"/>
              <w:kern w:val="2"/>
              <w:sz w:val="24"/>
              <w:szCs w:val="24"/>
              <w14:ligatures w14:val="standardContextual"/>
            </w:rPr>
          </w:pPr>
          <w:hyperlink w:anchor="_Toc175052219" w:history="1">
            <w:r w:rsidRPr="00117A4C">
              <w:rPr>
                <w:rStyle w:val="Hyperlink"/>
              </w:rPr>
              <w:t>New Hire/General Benefits Guide – Welcome Messages</w:t>
            </w:r>
            <w:r>
              <w:rPr>
                <w:webHidden/>
              </w:rPr>
              <w:tab/>
            </w:r>
            <w:r>
              <w:rPr>
                <w:webHidden/>
              </w:rPr>
              <w:fldChar w:fldCharType="begin"/>
            </w:r>
            <w:r>
              <w:rPr>
                <w:webHidden/>
              </w:rPr>
              <w:instrText xml:space="preserve"> PAGEREF _Toc175052219 \h </w:instrText>
            </w:r>
            <w:r>
              <w:rPr>
                <w:webHidden/>
              </w:rPr>
            </w:r>
            <w:r>
              <w:rPr>
                <w:webHidden/>
              </w:rPr>
              <w:fldChar w:fldCharType="separate"/>
            </w:r>
            <w:r>
              <w:rPr>
                <w:webHidden/>
              </w:rPr>
              <w:t>6</w:t>
            </w:r>
            <w:r>
              <w:rPr>
                <w:webHidden/>
              </w:rPr>
              <w:fldChar w:fldCharType="end"/>
            </w:r>
          </w:hyperlink>
        </w:p>
        <w:p w14:paraId="0AE30187" w14:textId="1FE0AFC9" w:rsidR="00CE7520" w:rsidRDefault="00CE7520">
          <w:pPr>
            <w:pStyle w:val="TOC1"/>
            <w:rPr>
              <w:rFonts w:asciiTheme="minorHAnsi" w:eastAsiaTheme="minorEastAsia" w:hAnsiTheme="minorHAnsi"/>
              <w:kern w:val="2"/>
              <w:sz w:val="24"/>
              <w:szCs w:val="24"/>
              <w14:ligatures w14:val="standardContextual"/>
            </w:rPr>
          </w:pPr>
          <w:hyperlink w:anchor="_Toc175052220" w:history="1">
            <w:r w:rsidRPr="00117A4C">
              <w:rPr>
                <w:rStyle w:val="Hyperlink"/>
              </w:rPr>
              <w:t>Open Enrollment Guides – Welcome Message</w:t>
            </w:r>
            <w:r>
              <w:rPr>
                <w:webHidden/>
              </w:rPr>
              <w:tab/>
            </w:r>
            <w:r>
              <w:rPr>
                <w:webHidden/>
              </w:rPr>
              <w:fldChar w:fldCharType="begin"/>
            </w:r>
            <w:r>
              <w:rPr>
                <w:webHidden/>
              </w:rPr>
              <w:instrText xml:space="preserve"> PAGEREF _Toc175052220 \h </w:instrText>
            </w:r>
            <w:r>
              <w:rPr>
                <w:webHidden/>
              </w:rPr>
            </w:r>
            <w:r>
              <w:rPr>
                <w:webHidden/>
              </w:rPr>
              <w:fldChar w:fldCharType="separate"/>
            </w:r>
            <w:r>
              <w:rPr>
                <w:webHidden/>
              </w:rPr>
              <w:t>6</w:t>
            </w:r>
            <w:r>
              <w:rPr>
                <w:webHidden/>
              </w:rPr>
              <w:fldChar w:fldCharType="end"/>
            </w:r>
          </w:hyperlink>
        </w:p>
        <w:p w14:paraId="41BE600D" w14:textId="67FDDEDA" w:rsidR="00CE7520" w:rsidRDefault="00CE7520">
          <w:pPr>
            <w:pStyle w:val="TOC1"/>
            <w:rPr>
              <w:rFonts w:asciiTheme="minorHAnsi" w:eastAsiaTheme="minorEastAsia" w:hAnsiTheme="minorHAnsi"/>
              <w:kern w:val="2"/>
              <w:sz w:val="24"/>
              <w:szCs w:val="24"/>
              <w14:ligatures w14:val="standardContextual"/>
            </w:rPr>
          </w:pPr>
          <w:hyperlink w:anchor="_Toc175052221" w:history="1">
            <w:r w:rsidRPr="00117A4C">
              <w:rPr>
                <w:rStyle w:val="Hyperlink"/>
              </w:rPr>
              <w:t>Eligibility &amp; Enrollment Information</w:t>
            </w:r>
            <w:r>
              <w:rPr>
                <w:webHidden/>
              </w:rPr>
              <w:tab/>
            </w:r>
            <w:r>
              <w:rPr>
                <w:webHidden/>
              </w:rPr>
              <w:fldChar w:fldCharType="begin"/>
            </w:r>
            <w:r>
              <w:rPr>
                <w:webHidden/>
              </w:rPr>
              <w:instrText xml:space="preserve"> PAGEREF _Toc175052221 \h </w:instrText>
            </w:r>
            <w:r>
              <w:rPr>
                <w:webHidden/>
              </w:rPr>
            </w:r>
            <w:r>
              <w:rPr>
                <w:webHidden/>
              </w:rPr>
              <w:fldChar w:fldCharType="separate"/>
            </w:r>
            <w:r>
              <w:rPr>
                <w:webHidden/>
              </w:rPr>
              <w:t>7</w:t>
            </w:r>
            <w:r>
              <w:rPr>
                <w:webHidden/>
              </w:rPr>
              <w:fldChar w:fldCharType="end"/>
            </w:r>
          </w:hyperlink>
        </w:p>
        <w:p w14:paraId="3F779B8E" w14:textId="5674FE3A" w:rsidR="00CE7520" w:rsidRDefault="00CE7520">
          <w:pPr>
            <w:pStyle w:val="TOC1"/>
            <w:rPr>
              <w:rFonts w:asciiTheme="minorHAnsi" w:eastAsiaTheme="minorEastAsia" w:hAnsiTheme="minorHAnsi"/>
              <w:kern w:val="2"/>
              <w:sz w:val="24"/>
              <w:szCs w:val="24"/>
              <w14:ligatures w14:val="standardContextual"/>
            </w:rPr>
          </w:pPr>
          <w:hyperlink w:anchor="_Toc175052222" w:history="1">
            <w:r w:rsidRPr="00117A4C">
              <w:rPr>
                <w:rStyle w:val="Hyperlink"/>
              </w:rPr>
              <w:t>Who Is Eligible?</w:t>
            </w:r>
            <w:r>
              <w:rPr>
                <w:webHidden/>
              </w:rPr>
              <w:tab/>
            </w:r>
            <w:r>
              <w:rPr>
                <w:webHidden/>
              </w:rPr>
              <w:fldChar w:fldCharType="begin"/>
            </w:r>
            <w:r>
              <w:rPr>
                <w:webHidden/>
              </w:rPr>
              <w:instrText xml:space="preserve"> PAGEREF _Toc175052222 \h </w:instrText>
            </w:r>
            <w:r>
              <w:rPr>
                <w:webHidden/>
              </w:rPr>
            </w:r>
            <w:r>
              <w:rPr>
                <w:webHidden/>
              </w:rPr>
              <w:fldChar w:fldCharType="separate"/>
            </w:r>
            <w:r>
              <w:rPr>
                <w:webHidden/>
              </w:rPr>
              <w:t>7</w:t>
            </w:r>
            <w:r>
              <w:rPr>
                <w:webHidden/>
              </w:rPr>
              <w:fldChar w:fldCharType="end"/>
            </w:r>
          </w:hyperlink>
        </w:p>
        <w:p w14:paraId="6A975F57" w14:textId="2A782913" w:rsidR="00CE7520" w:rsidRDefault="00CE7520">
          <w:pPr>
            <w:pStyle w:val="TOC1"/>
            <w:rPr>
              <w:rFonts w:asciiTheme="minorHAnsi" w:eastAsiaTheme="minorEastAsia" w:hAnsiTheme="minorHAnsi"/>
              <w:kern w:val="2"/>
              <w:sz w:val="24"/>
              <w:szCs w:val="24"/>
              <w14:ligatures w14:val="standardContextual"/>
            </w:rPr>
          </w:pPr>
          <w:hyperlink w:anchor="_Toc175052223" w:history="1">
            <w:r w:rsidRPr="00117A4C">
              <w:rPr>
                <w:rStyle w:val="Hyperlink"/>
              </w:rPr>
              <w:t>Medicare Eligibility</w:t>
            </w:r>
            <w:r>
              <w:rPr>
                <w:webHidden/>
              </w:rPr>
              <w:tab/>
            </w:r>
            <w:r>
              <w:rPr>
                <w:webHidden/>
              </w:rPr>
              <w:fldChar w:fldCharType="begin"/>
            </w:r>
            <w:r>
              <w:rPr>
                <w:webHidden/>
              </w:rPr>
              <w:instrText xml:space="preserve"> PAGEREF _Toc175052223 \h </w:instrText>
            </w:r>
            <w:r>
              <w:rPr>
                <w:webHidden/>
              </w:rPr>
            </w:r>
            <w:r>
              <w:rPr>
                <w:webHidden/>
              </w:rPr>
              <w:fldChar w:fldCharType="separate"/>
            </w:r>
            <w:r>
              <w:rPr>
                <w:webHidden/>
              </w:rPr>
              <w:t>7</w:t>
            </w:r>
            <w:r>
              <w:rPr>
                <w:webHidden/>
              </w:rPr>
              <w:fldChar w:fldCharType="end"/>
            </w:r>
          </w:hyperlink>
        </w:p>
        <w:p w14:paraId="4C3174C1" w14:textId="05011B3E" w:rsidR="00CE7520" w:rsidRDefault="00CE7520">
          <w:pPr>
            <w:pStyle w:val="TOC1"/>
            <w:rPr>
              <w:rFonts w:asciiTheme="minorHAnsi" w:eastAsiaTheme="minorEastAsia" w:hAnsiTheme="minorHAnsi"/>
              <w:kern w:val="2"/>
              <w:sz w:val="24"/>
              <w:szCs w:val="24"/>
              <w14:ligatures w14:val="standardContextual"/>
            </w:rPr>
          </w:pPr>
          <w:hyperlink w:anchor="_Toc175052224" w:history="1">
            <w:r w:rsidRPr="00117A4C">
              <w:rPr>
                <w:rStyle w:val="Hyperlink"/>
              </w:rPr>
              <w:t>How to Enroll</w:t>
            </w:r>
            <w:r>
              <w:rPr>
                <w:webHidden/>
              </w:rPr>
              <w:tab/>
            </w:r>
            <w:r>
              <w:rPr>
                <w:webHidden/>
              </w:rPr>
              <w:fldChar w:fldCharType="begin"/>
            </w:r>
            <w:r>
              <w:rPr>
                <w:webHidden/>
              </w:rPr>
              <w:instrText xml:space="preserve"> PAGEREF _Toc175052224 \h </w:instrText>
            </w:r>
            <w:r>
              <w:rPr>
                <w:webHidden/>
              </w:rPr>
            </w:r>
            <w:r>
              <w:rPr>
                <w:webHidden/>
              </w:rPr>
              <w:fldChar w:fldCharType="separate"/>
            </w:r>
            <w:r>
              <w:rPr>
                <w:webHidden/>
              </w:rPr>
              <w:t>7</w:t>
            </w:r>
            <w:r>
              <w:rPr>
                <w:webHidden/>
              </w:rPr>
              <w:fldChar w:fldCharType="end"/>
            </w:r>
          </w:hyperlink>
        </w:p>
        <w:p w14:paraId="2058FC63" w14:textId="71FE01D8" w:rsidR="00CE7520" w:rsidRDefault="00CE7520">
          <w:pPr>
            <w:pStyle w:val="TOC1"/>
            <w:rPr>
              <w:rFonts w:asciiTheme="minorHAnsi" w:eastAsiaTheme="minorEastAsia" w:hAnsiTheme="minorHAnsi"/>
              <w:kern w:val="2"/>
              <w:sz w:val="24"/>
              <w:szCs w:val="24"/>
              <w14:ligatures w14:val="standardContextual"/>
            </w:rPr>
          </w:pPr>
          <w:hyperlink w:anchor="_Toc175052225" w:history="1">
            <w:r w:rsidRPr="00117A4C">
              <w:rPr>
                <w:rStyle w:val="Hyperlink"/>
              </w:rPr>
              <w:t>When to Enroll</w:t>
            </w:r>
            <w:r>
              <w:rPr>
                <w:webHidden/>
              </w:rPr>
              <w:tab/>
            </w:r>
            <w:r>
              <w:rPr>
                <w:webHidden/>
              </w:rPr>
              <w:fldChar w:fldCharType="begin"/>
            </w:r>
            <w:r>
              <w:rPr>
                <w:webHidden/>
              </w:rPr>
              <w:instrText xml:space="preserve"> PAGEREF _Toc175052225 \h </w:instrText>
            </w:r>
            <w:r>
              <w:rPr>
                <w:webHidden/>
              </w:rPr>
            </w:r>
            <w:r>
              <w:rPr>
                <w:webHidden/>
              </w:rPr>
              <w:fldChar w:fldCharType="separate"/>
            </w:r>
            <w:r>
              <w:rPr>
                <w:webHidden/>
              </w:rPr>
              <w:t>7</w:t>
            </w:r>
            <w:r>
              <w:rPr>
                <w:webHidden/>
              </w:rPr>
              <w:fldChar w:fldCharType="end"/>
            </w:r>
          </w:hyperlink>
        </w:p>
        <w:p w14:paraId="10D72780" w14:textId="41423D74" w:rsidR="00CE7520" w:rsidRDefault="00CE7520">
          <w:pPr>
            <w:pStyle w:val="TOC1"/>
            <w:rPr>
              <w:rFonts w:asciiTheme="minorHAnsi" w:eastAsiaTheme="minorEastAsia" w:hAnsiTheme="minorHAnsi"/>
              <w:kern w:val="2"/>
              <w:sz w:val="24"/>
              <w:szCs w:val="24"/>
              <w14:ligatures w14:val="standardContextual"/>
            </w:rPr>
          </w:pPr>
          <w:hyperlink w:anchor="_Toc175052226" w:history="1">
            <w:r w:rsidRPr="00117A4C">
              <w:rPr>
                <w:rStyle w:val="Hyperlink"/>
              </w:rPr>
              <w:t>Making Changes During the Plan Year - Qualifying Life Events</w:t>
            </w:r>
            <w:r>
              <w:rPr>
                <w:webHidden/>
              </w:rPr>
              <w:tab/>
            </w:r>
            <w:r>
              <w:rPr>
                <w:webHidden/>
              </w:rPr>
              <w:fldChar w:fldCharType="begin"/>
            </w:r>
            <w:r>
              <w:rPr>
                <w:webHidden/>
              </w:rPr>
              <w:instrText xml:space="preserve"> PAGEREF _Toc175052226 \h </w:instrText>
            </w:r>
            <w:r>
              <w:rPr>
                <w:webHidden/>
              </w:rPr>
            </w:r>
            <w:r>
              <w:rPr>
                <w:webHidden/>
              </w:rPr>
              <w:fldChar w:fldCharType="separate"/>
            </w:r>
            <w:r>
              <w:rPr>
                <w:webHidden/>
              </w:rPr>
              <w:t>8</w:t>
            </w:r>
            <w:r>
              <w:rPr>
                <w:webHidden/>
              </w:rPr>
              <w:fldChar w:fldCharType="end"/>
            </w:r>
          </w:hyperlink>
        </w:p>
        <w:p w14:paraId="2913228F" w14:textId="377AF1B5" w:rsidR="00CE7520" w:rsidRDefault="00CE7520">
          <w:pPr>
            <w:pStyle w:val="TOC1"/>
            <w:rPr>
              <w:rFonts w:asciiTheme="minorHAnsi" w:eastAsiaTheme="minorEastAsia" w:hAnsiTheme="minorHAnsi"/>
              <w:kern w:val="2"/>
              <w:sz w:val="24"/>
              <w:szCs w:val="24"/>
              <w14:ligatures w14:val="standardContextual"/>
            </w:rPr>
          </w:pPr>
          <w:hyperlink w:anchor="_Toc175052227" w:history="1">
            <w:r w:rsidRPr="00117A4C">
              <w:rPr>
                <w:rStyle w:val="Hyperlink"/>
              </w:rPr>
              <w:t>Spousal Surcharge</w:t>
            </w:r>
            <w:r>
              <w:rPr>
                <w:webHidden/>
              </w:rPr>
              <w:tab/>
            </w:r>
            <w:r>
              <w:rPr>
                <w:webHidden/>
              </w:rPr>
              <w:fldChar w:fldCharType="begin"/>
            </w:r>
            <w:r>
              <w:rPr>
                <w:webHidden/>
              </w:rPr>
              <w:instrText xml:space="preserve"> PAGEREF _Toc175052227 \h </w:instrText>
            </w:r>
            <w:r>
              <w:rPr>
                <w:webHidden/>
              </w:rPr>
            </w:r>
            <w:r>
              <w:rPr>
                <w:webHidden/>
              </w:rPr>
              <w:fldChar w:fldCharType="separate"/>
            </w:r>
            <w:r>
              <w:rPr>
                <w:webHidden/>
              </w:rPr>
              <w:t>8</w:t>
            </w:r>
            <w:r>
              <w:rPr>
                <w:webHidden/>
              </w:rPr>
              <w:fldChar w:fldCharType="end"/>
            </w:r>
          </w:hyperlink>
        </w:p>
        <w:p w14:paraId="5E217F3F" w14:textId="5455C4E9" w:rsidR="00CE7520" w:rsidRDefault="00CE7520">
          <w:pPr>
            <w:pStyle w:val="TOC1"/>
            <w:rPr>
              <w:rFonts w:asciiTheme="minorHAnsi" w:eastAsiaTheme="minorEastAsia" w:hAnsiTheme="minorHAnsi"/>
              <w:kern w:val="2"/>
              <w:sz w:val="24"/>
              <w:szCs w:val="24"/>
              <w14:ligatures w14:val="standardContextual"/>
            </w:rPr>
          </w:pPr>
          <w:hyperlink w:anchor="_Toc175052228" w:history="1">
            <w:r w:rsidRPr="00117A4C">
              <w:rPr>
                <w:rStyle w:val="Hyperlink"/>
              </w:rPr>
              <w:t>Open Enrollment Information</w:t>
            </w:r>
            <w:r>
              <w:rPr>
                <w:webHidden/>
              </w:rPr>
              <w:tab/>
            </w:r>
            <w:r>
              <w:rPr>
                <w:webHidden/>
              </w:rPr>
              <w:fldChar w:fldCharType="begin"/>
            </w:r>
            <w:r>
              <w:rPr>
                <w:webHidden/>
              </w:rPr>
              <w:instrText xml:space="preserve"> PAGEREF _Toc175052228 \h </w:instrText>
            </w:r>
            <w:r>
              <w:rPr>
                <w:webHidden/>
              </w:rPr>
            </w:r>
            <w:r>
              <w:rPr>
                <w:webHidden/>
              </w:rPr>
              <w:fldChar w:fldCharType="separate"/>
            </w:r>
            <w:r>
              <w:rPr>
                <w:webHidden/>
              </w:rPr>
              <w:t>8</w:t>
            </w:r>
            <w:r>
              <w:rPr>
                <w:webHidden/>
              </w:rPr>
              <w:fldChar w:fldCharType="end"/>
            </w:r>
          </w:hyperlink>
        </w:p>
        <w:p w14:paraId="461B6FAD" w14:textId="3F022605" w:rsidR="00CE7520" w:rsidRDefault="00CE7520">
          <w:pPr>
            <w:pStyle w:val="TOC1"/>
            <w:rPr>
              <w:rFonts w:asciiTheme="minorHAnsi" w:eastAsiaTheme="minorEastAsia" w:hAnsiTheme="minorHAnsi"/>
              <w:kern w:val="2"/>
              <w:sz w:val="24"/>
              <w:szCs w:val="24"/>
              <w14:ligatures w14:val="standardContextual"/>
            </w:rPr>
          </w:pPr>
          <w:hyperlink w:anchor="_Toc175052229" w:history="1">
            <w:r w:rsidRPr="00117A4C">
              <w:rPr>
                <w:rStyle w:val="Hyperlink"/>
              </w:rPr>
              <w:t>Active Enrollment</w:t>
            </w:r>
            <w:r>
              <w:rPr>
                <w:webHidden/>
              </w:rPr>
              <w:tab/>
            </w:r>
            <w:r>
              <w:rPr>
                <w:webHidden/>
              </w:rPr>
              <w:fldChar w:fldCharType="begin"/>
            </w:r>
            <w:r>
              <w:rPr>
                <w:webHidden/>
              </w:rPr>
              <w:instrText xml:space="preserve"> PAGEREF _Toc175052229 \h </w:instrText>
            </w:r>
            <w:r>
              <w:rPr>
                <w:webHidden/>
              </w:rPr>
            </w:r>
            <w:r>
              <w:rPr>
                <w:webHidden/>
              </w:rPr>
              <w:fldChar w:fldCharType="separate"/>
            </w:r>
            <w:r>
              <w:rPr>
                <w:webHidden/>
              </w:rPr>
              <w:t>8</w:t>
            </w:r>
            <w:r>
              <w:rPr>
                <w:webHidden/>
              </w:rPr>
              <w:fldChar w:fldCharType="end"/>
            </w:r>
          </w:hyperlink>
        </w:p>
        <w:p w14:paraId="259806E2" w14:textId="31A3B7D2" w:rsidR="00CE7520" w:rsidRDefault="00CE7520">
          <w:pPr>
            <w:pStyle w:val="TOC1"/>
            <w:rPr>
              <w:rFonts w:asciiTheme="minorHAnsi" w:eastAsiaTheme="minorEastAsia" w:hAnsiTheme="minorHAnsi"/>
              <w:kern w:val="2"/>
              <w:sz w:val="24"/>
              <w:szCs w:val="24"/>
              <w14:ligatures w14:val="standardContextual"/>
            </w:rPr>
          </w:pPr>
          <w:hyperlink w:anchor="_Toc175052230" w:history="1">
            <w:r w:rsidRPr="00117A4C">
              <w:rPr>
                <w:rStyle w:val="Hyperlink"/>
              </w:rPr>
              <w:t>Passive Enrollment</w:t>
            </w:r>
            <w:r>
              <w:rPr>
                <w:webHidden/>
              </w:rPr>
              <w:tab/>
            </w:r>
            <w:r>
              <w:rPr>
                <w:webHidden/>
              </w:rPr>
              <w:fldChar w:fldCharType="begin"/>
            </w:r>
            <w:r>
              <w:rPr>
                <w:webHidden/>
              </w:rPr>
              <w:instrText xml:space="preserve"> PAGEREF _Toc175052230 \h </w:instrText>
            </w:r>
            <w:r>
              <w:rPr>
                <w:webHidden/>
              </w:rPr>
            </w:r>
            <w:r>
              <w:rPr>
                <w:webHidden/>
              </w:rPr>
              <w:fldChar w:fldCharType="separate"/>
            </w:r>
            <w:r>
              <w:rPr>
                <w:webHidden/>
              </w:rPr>
              <w:t>8</w:t>
            </w:r>
            <w:r>
              <w:rPr>
                <w:webHidden/>
              </w:rPr>
              <w:fldChar w:fldCharType="end"/>
            </w:r>
          </w:hyperlink>
        </w:p>
        <w:p w14:paraId="544CC712" w14:textId="78272C1F" w:rsidR="00CE7520" w:rsidRDefault="00CE7520">
          <w:pPr>
            <w:pStyle w:val="TOC1"/>
            <w:rPr>
              <w:rFonts w:asciiTheme="minorHAnsi" w:eastAsiaTheme="minorEastAsia" w:hAnsiTheme="minorHAnsi"/>
              <w:kern w:val="2"/>
              <w:sz w:val="24"/>
              <w:szCs w:val="24"/>
              <w14:ligatures w14:val="standardContextual"/>
            </w:rPr>
          </w:pPr>
          <w:hyperlink w:anchor="_Toc175052231" w:history="1">
            <w:r w:rsidRPr="00117A4C">
              <w:rPr>
                <w:rStyle w:val="Hyperlink"/>
              </w:rPr>
              <w:t>Open Enrollment Checklist</w:t>
            </w:r>
            <w:r>
              <w:rPr>
                <w:webHidden/>
              </w:rPr>
              <w:tab/>
            </w:r>
            <w:r>
              <w:rPr>
                <w:webHidden/>
              </w:rPr>
              <w:fldChar w:fldCharType="begin"/>
            </w:r>
            <w:r>
              <w:rPr>
                <w:webHidden/>
              </w:rPr>
              <w:instrText xml:space="preserve"> PAGEREF _Toc175052231 \h </w:instrText>
            </w:r>
            <w:r>
              <w:rPr>
                <w:webHidden/>
              </w:rPr>
            </w:r>
            <w:r>
              <w:rPr>
                <w:webHidden/>
              </w:rPr>
              <w:fldChar w:fldCharType="separate"/>
            </w:r>
            <w:r>
              <w:rPr>
                <w:webHidden/>
              </w:rPr>
              <w:t>9</w:t>
            </w:r>
            <w:r>
              <w:rPr>
                <w:webHidden/>
              </w:rPr>
              <w:fldChar w:fldCharType="end"/>
            </w:r>
          </w:hyperlink>
        </w:p>
        <w:p w14:paraId="207DD582" w14:textId="1C44829C" w:rsidR="00CE7520" w:rsidRDefault="00CE7520">
          <w:pPr>
            <w:pStyle w:val="TOC1"/>
            <w:rPr>
              <w:rFonts w:asciiTheme="minorHAnsi" w:eastAsiaTheme="minorEastAsia" w:hAnsiTheme="minorHAnsi"/>
              <w:kern w:val="2"/>
              <w:sz w:val="24"/>
              <w:szCs w:val="24"/>
              <w14:ligatures w14:val="standardContextual"/>
            </w:rPr>
          </w:pPr>
          <w:hyperlink w:anchor="_Toc175052232" w:history="1">
            <w:r w:rsidRPr="00117A4C">
              <w:rPr>
                <w:rStyle w:val="Hyperlink"/>
              </w:rPr>
              <w:t>Glossary of Benefit Terms</w:t>
            </w:r>
            <w:r>
              <w:rPr>
                <w:webHidden/>
              </w:rPr>
              <w:tab/>
            </w:r>
            <w:r>
              <w:rPr>
                <w:webHidden/>
              </w:rPr>
              <w:fldChar w:fldCharType="begin"/>
            </w:r>
            <w:r>
              <w:rPr>
                <w:webHidden/>
              </w:rPr>
              <w:instrText xml:space="preserve"> PAGEREF _Toc175052232 \h </w:instrText>
            </w:r>
            <w:r>
              <w:rPr>
                <w:webHidden/>
              </w:rPr>
            </w:r>
            <w:r>
              <w:rPr>
                <w:webHidden/>
              </w:rPr>
              <w:fldChar w:fldCharType="separate"/>
            </w:r>
            <w:r>
              <w:rPr>
                <w:webHidden/>
              </w:rPr>
              <w:t>9</w:t>
            </w:r>
            <w:r>
              <w:rPr>
                <w:webHidden/>
              </w:rPr>
              <w:fldChar w:fldCharType="end"/>
            </w:r>
          </w:hyperlink>
        </w:p>
        <w:p w14:paraId="16749925" w14:textId="7A6FB7DD" w:rsidR="00CE7520" w:rsidRDefault="00CE7520">
          <w:pPr>
            <w:pStyle w:val="TOC1"/>
            <w:rPr>
              <w:rFonts w:asciiTheme="minorHAnsi" w:eastAsiaTheme="minorEastAsia" w:hAnsiTheme="minorHAnsi"/>
              <w:kern w:val="2"/>
              <w:sz w:val="24"/>
              <w:szCs w:val="24"/>
              <w14:ligatures w14:val="standardContextual"/>
            </w:rPr>
          </w:pPr>
          <w:hyperlink w:anchor="_Toc175052233" w:history="1">
            <w:r w:rsidRPr="00117A4C">
              <w:rPr>
                <w:rStyle w:val="Hyperlink"/>
              </w:rPr>
              <w:t>Medical Benefits</w:t>
            </w:r>
            <w:r>
              <w:rPr>
                <w:webHidden/>
              </w:rPr>
              <w:tab/>
            </w:r>
            <w:r>
              <w:rPr>
                <w:webHidden/>
              </w:rPr>
              <w:fldChar w:fldCharType="begin"/>
            </w:r>
            <w:r>
              <w:rPr>
                <w:webHidden/>
              </w:rPr>
              <w:instrText xml:space="preserve"> PAGEREF _Toc175052233 \h </w:instrText>
            </w:r>
            <w:r>
              <w:rPr>
                <w:webHidden/>
              </w:rPr>
            </w:r>
            <w:r>
              <w:rPr>
                <w:webHidden/>
              </w:rPr>
              <w:fldChar w:fldCharType="separate"/>
            </w:r>
            <w:r>
              <w:rPr>
                <w:webHidden/>
              </w:rPr>
              <w:t>11</w:t>
            </w:r>
            <w:r>
              <w:rPr>
                <w:webHidden/>
              </w:rPr>
              <w:fldChar w:fldCharType="end"/>
            </w:r>
          </w:hyperlink>
        </w:p>
        <w:p w14:paraId="1223EDC5" w14:textId="251BC17F" w:rsidR="00CE7520" w:rsidRDefault="00CE7520">
          <w:pPr>
            <w:pStyle w:val="TOC1"/>
            <w:rPr>
              <w:rFonts w:asciiTheme="minorHAnsi" w:eastAsiaTheme="minorEastAsia" w:hAnsiTheme="minorHAnsi"/>
              <w:kern w:val="2"/>
              <w:sz w:val="24"/>
              <w:szCs w:val="24"/>
              <w14:ligatures w14:val="standardContextual"/>
            </w:rPr>
          </w:pPr>
          <w:hyperlink w:anchor="_Toc175052234" w:history="1">
            <w:r w:rsidRPr="00117A4C">
              <w:rPr>
                <w:rStyle w:val="Hyperlink"/>
              </w:rPr>
              <w:t>Preventive Care Covered 100% In-Network</w:t>
            </w:r>
            <w:r>
              <w:rPr>
                <w:webHidden/>
              </w:rPr>
              <w:tab/>
            </w:r>
            <w:r>
              <w:rPr>
                <w:webHidden/>
              </w:rPr>
              <w:fldChar w:fldCharType="begin"/>
            </w:r>
            <w:r>
              <w:rPr>
                <w:webHidden/>
              </w:rPr>
              <w:instrText xml:space="preserve"> PAGEREF _Toc175052234 \h </w:instrText>
            </w:r>
            <w:r>
              <w:rPr>
                <w:webHidden/>
              </w:rPr>
            </w:r>
            <w:r>
              <w:rPr>
                <w:webHidden/>
              </w:rPr>
              <w:fldChar w:fldCharType="separate"/>
            </w:r>
            <w:r>
              <w:rPr>
                <w:webHidden/>
              </w:rPr>
              <w:t>11</w:t>
            </w:r>
            <w:r>
              <w:rPr>
                <w:webHidden/>
              </w:rPr>
              <w:fldChar w:fldCharType="end"/>
            </w:r>
          </w:hyperlink>
        </w:p>
        <w:p w14:paraId="0765636E" w14:textId="7FD2D395" w:rsidR="00CE7520" w:rsidRDefault="00CE7520">
          <w:pPr>
            <w:pStyle w:val="TOC1"/>
            <w:rPr>
              <w:rFonts w:asciiTheme="minorHAnsi" w:eastAsiaTheme="minorEastAsia" w:hAnsiTheme="minorHAnsi"/>
              <w:kern w:val="2"/>
              <w:sz w:val="24"/>
              <w:szCs w:val="24"/>
              <w14:ligatures w14:val="standardContextual"/>
            </w:rPr>
          </w:pPr>
          <w:hyperlink w:anchor="_Toc175052235" w:history="1">
            <w:r w:rsidRPr="00117A4C">
              <w:rPr>
                <w:rStyle w:val="Hyperlink"/>
              </w:rPr>
              <w:t>Embedded vs. Aggregate Deductibles</w:t>
            </w:r>
            <w:r>
              <w:rPr>
                <w:webHidden/>
              </w:rPr>
              <w:tab/>
            </w:r>
            <w:r>
              <w:rPr>
                <w:webHidden/>
              </w:rPr>
              <w:fldChar w:fldCharType="begin"/>
            </w:r>
            <w:r>
              <w:rPr>
                <w:webHidden/>
              </w:rPr>
              <w:instrText xml:space="preserve"> PAGEREF _Toc175052235 \h </w:instrText>
            </w:r>
            <w:r>
              <w:rPr>
                <w:webHidden/>
              </w:rPr>
            </w:r>
            <w:r>
              <w:rPr>
                <w:webHidden/>
              </w:rPr>
              <w:fldChar w:fldCharType="separate"/>
            </w:r>
            <w:r>
              <w:rPr>
                <w:webHidden/>
              </w:rPr>
              <w:t>11</w:t>
            </w:r>
            <w:r>
              <w:rPr>
                <w:webHidden/>
              </w:rPr>
              <w:fldChar w:fldCharType="end"/>
            </w:r>
          </w:hyperlink>
        </w:p>
        <w:p w14:paraId="57A423AA" w14:textId="2C4832C1" w:rsidR="00CE7520" w:rsidRDefault="00CE7520">
          <w:pPr>
            <w:pStyle w:val="TOC1"/>
            <w:rPr>
              <w:rFonts w:asciiTheme="minorHAnsi" w:eastAsiaTheme="minorEastAsia" w:hAnsiTheme="minorHAnsi"/>
              <w:kern w:val="2"/>
              <w:sz w:val="24"/>
              <w:szCs w:val="24"/>
              <w14:ligatures w14:val="standardContextual"/>
            </w:rPr>
          </w:pPr>
          <w:hyperlink w:anchor="_Toc175052236" w:history="1">
            <w:r w:rsidRPr="00117A4C">
              <w:rPr>
                <w:rStyle w:val="Hyperlink"/>
              </w:rPr>
              <w:t>Embedded Deductible</w:t>
            </w:r>
            <w:r>
              <w:rPr>
                <w:webHidden/>
              </w:rPr>
              <w:tab/>
            </w:r>
            <w:r>
              <w:rPr>
                <w:webHidden/>
              </w:rPr>
              <w:fldChar w:fldCharType="begin"/>
            </w:r>
            <w:r>
              <w:rPr>
                <w:webHidden/>
              </w:rPr>
              <w:instrText xml:space="preserve"> PAGEREF _Toc175052236 \h </w:instrText>
            </w:r>
            <w:r>
              <w:rPr>
                <w:webHidden/>
              </w:rPr>
            </w:r>
            <w:r>
              <w:rPr>
                <w:webHidden/>
              </w:rPr>
              <w:fldChar w:fldCharType="separate"/>
            </w:r>
            <w:r>
              <w:rPr>
                <w:webHidden/>
              </w:rPr>
              <w:t>11</w:t>
            </w:r>
            <w:r>
              <w:rPr>
                <w:webHidden/>
              </w:rPr>
              <w:fldChar w:fldCharType="end"/>
            </w:r>
          </w:hyperlink>
        </w:p>
        <w:p w14:paraId="4EF90D25" w14:textId="7105C617" w:rsidR="00CE7520" w:rsidRDefault="00CE7520">
          <w:pPr>
            <w:pStyle w:val="TOC1"/>
            <w:rPr>
              <w:rFonts w:asciiTheme="minorHAnsi" w:eastAsiaTheme="minorEastAsia" w:hAnsiTheme="minorHAnsi"/>
              <w:kern w:val="2"/>
              <w:sz w:val="24"/>
              <w:szCs w:val="24"/>
              <w14:ligatures w14:val="standardContextual"/>
            </w:rPr>
          </w:pPr>
          <w:hyperlink w:anchor="_Toc175052237" w:history="1">
            <w:r w:rsidRPr="00117A4C">
              <w:rPr>
                <w:rStyle w:val="Hyperlink"/>
              </w:rPr>
              <w:t>Aggregate Deductible (aka True Family Deductible)</w:t>
            </w:r>
            <w:r>
              <w:rPr>
                <w:webHidden/>
              </w:rPr>
              <w:tab/>
            </w:r>
            <w:r>
              <w:rPr>
                <w:webHidden/>
              </w:rPr>
              <w:fldChar w:fldCharType="begin"/>
            </w:r>
            <w:r>
              <w:rPr>
                <w:webHidden/>
              </w:rPr>
              <w:instrText xml:space="preserve"> PAGEREF _Toc175052237 \h </w:instrText>
            </w:r>
            <w:r>
              <w:rPr>
                <w:webHidden/>
              </w:rPr>
            </w:r>
            <w:r>
              <w:rPr>
                <w:webHidden/>
              </w:rPr>
              <w:fldChar w:fldCharType="separate"/>
            </w:r>
            <w:r>
              <w:rPr>
                <w:webHidden/>
              </w:rPr>
              <w:t>11</w:t>
            </w:r>
            <w:r>
              <w:rPr>
                <w:webHidden/>
              </w:rPr>
              <w:fldChar w:fldCharType="end"/>
            </w:r>
          </w:hyperlink>
        </w:p>
        <w:p w14:paraId="437A1CDB" w14:textId="5A281C20" w:rsidR="00CE7520" w:rsidRDefault="00CE7520">
          <w:pPr>
            <w:pStyle w:val="TOC1"/>
            <w:rPr>
              <w:rFonts w:asciiTheme="minorHAnsi" w:eastAsiaTheme="minorEastAsia" w:hAnsiTheme="minorHAnsi"/>
              <w:kern w:val="2"/>
              <w:sz w:val="24"/>
              <w:szCs w:val="24"/>
              <w14:ligatures w14:val="standardContextual"/>
            </w:rPr>
          </w:pPr>
          <w:hyperlink w:anchor="_Toc175052238" w:history="1">
            <w:r w:rsidRPr="00117A4C">
              <w:rPr>
                <w:rStyle w:val="Hyperlink"/>
              </w:rPr>
              <w:t>Prescription Drug Plan Information</w:t>
            </w:r>
            <w:r>
              <w:rPr>
                <w:webHidden/>
              </w:rPr>
              <w:tab/>
            </w:r>
            <w:r>
              <w:rPr>
                <w:webHidden/>
              </w:rPr>
              <w:fldChar w:fldCharType="begin"/>
            </w:r>
            <w:r>
              <w:rPr>
                <w:webHidden/>
              </w:rPr>
              <w:instrText xml:space="preserve"> PAGEREF _Toc175052238 \h </w:instrText>
            </w:r>
            <w:r>
              <w:rPr>
                <w:webHidden/>
              </w:rPr>
            </w:r>
            <w:r>
              <w:rPr>
                <w:webHidden/>
              </w:rPr>
              <w:fldChar w:fldCharType="separate"/>
            </w:r>
            <w:r>
              <w:rPr>
                <w:webHidden/>
              </w:rPr>
              <w:t>12</w:t>
            </w:r>
            <w:r>
              <w:rPr>
                <w:webHidden/>
              </w:rPr>
              <w:fldChar w:fldCharType="end"/>
            </w:r>
          </w:hyperlink>
        </w:p>
        <w:p w14:paraId="3EB1E449" w14:textId="32D62677" w:rsidR="00CE7520" w:rsidRDefault="00CE7520">
          <w:pPr>
            <w:pStyle w:val="TOC1"/>
            <w:rPr>
              <w:rFonts w:asciiTheme="minorHAnsi" w:eastAsiaTheme="minorEastAsia" w:hAnsiTheme="minorHAnsi"/>
              <w:kern w:val="2"/>
              <w:sz w:val="24"/>
              <w:szCs w:val="24"/>
              <w14:ligatures w14:val="standardContextual"/>
            </w:rPr>
          </w:pPr>
          <w:hyperlink w:anchor="_Toc175052239" w:history="1">
            <w:r w:rsidRPr="00117A4C">
              <w:rPr>
                <w:rStyle w:val="Hyperlink"/>
              </w:rPr>
              <w:t>Mandatory Generic Drugs</w:t>
            </w:r>
            <w:r>
              <w:rPr>
                <w:webHidden/>
              </w:rPr>
              <w:tab/>
            </w:r>
            <w:r>
              <w:rPr>
                <w:webHidden/>
              </w:rPr>
              <w:fldChar w:fldCharType="begin"/>
            </w:r>
            <w:r>
              <w:rPr>
                <w:webHidden/>
              </w:rPr>
              <w:instrText xml:space="preserve"> PAGEREF _Toc175052239 \h </w:instrText>
            </w:r>
            <w:r>
              <w:rPr>
                <w:webHidden/>
              </w:rPr>
            </w:r>
            <w:r>
              <w:rPr>
                <w:webHidden/>
              </w:rPr>
              <w:fldChar w:fldCharType="separate"/>
            </w:r>
            <w:r>
              <w:rPr>
                <w:webHidden/>
              </w:rPr>
              <w:t>12</w:t>
            </w:r>
            <w:r>
              <w:rPr>
                <w:webHidden/>
              </w:rPr>
              <w:fldChar w:fldCharType="end"/>
            </w:r>
          </w:hyperlink>
        </w:p>
        <w:p w14:paraId="498F9F7B" w14:textId="419455BA" w:rsidR="00CE7520" w:rsidRDefault="00CE7520">
          <w:pPr>
            <w:pStyle w:val="TOC1"/>
            <w:rPr>
              <w:rFonts w:asciiTheme="minorHAnsi" w:eastAsiaTheme="minorEastAsia" w:hAnsiTheme="minorHAnsi"/>
              <w:kern w:val="2"/>
              <w:sz w:val="24"/>
              <w:szCs w:val="24"/>
              <w14:ligatures w14:val="standardContextual"/>
            </w:rPr>
          </w:pPr>
          <w:hyperlink w:anchor="_Toc175052240" w:history="1">
            <w:r w:rsidRPr="00117A4C">
              <w:rPr>
                <w:rStyle w:val="Hyperlink"/>
              </w:rPr>
              <w:t>Generic Drugs:</w:t>
            </w:r>
            <w:r>
              <w:rPr>
                <w:webHidden/>
              </w:rPr>
              <w:tab/>
            </w:r>
            <w:r>
              <w:rPr>
                <w:webHidden/>
              </w:rPr>
              <w:fldChar w:fldCharType="begin"/>
            </w:r>
            <w:r>
              <w:rPr>
                <w:webHidden/>
              </w:rPr>
              <w:instrText xml:space="preserve"> PAGEREF _Toc175052240 \h </w:instrText>
            </w:r>
            <w:r>
              <w:rPr>
                <w:webHidden/>
              </w:rPr>
            </w:r>
            <w:r>
              <w:rPr>
                <w:webHidden/>
              </w:rPr>
              <w:fldChar w:fldCharType="separate"/>
            </w:r>
            <w:r>
              <w:rPr>
                <w:webHidden/>
              </w:rPr>
              <w:t>12</w:t>
            </w:r>
            <w:r>
              <w:rPr>
                <w:webHidden/>
              </w:rPr>
              <w:fldChar w:fldCharType="end"/>
            </w:r>
          </w:hyperlink>
        </w:p>
        <w:p w14:paraId="25E61F28" w14:textId="338ACC19" w:rsidR="00CE7520" w:rsidRDefault="00CE7520">
          <w:pPr>
            <w:pStyle w:val="TOC1"/>
            <w:rPr>
              <w:rFonts w:asciiTheme="minorHAnsi" w:eastAsiaTheme="minorEastAsia" w:hAnsiTheme="minorHAnsi"/>
              <w:kern w:val="2"/>
              <w:sz w:val="24"/>
              <w:szCs w:val="24"/>
              <w14:ligatures w14:val="standardContextual"/>
            </w:rPr>
          </w:pPr>
          <w:hyperlink w:anchor="_Toc175052241" w:history="1">
            <w:r w:rsidRPr="00117A4C">
              <w:rPr>
                <w:rStyle w:val="Hyperlink"/>
              </w:rPr>
              <w:t>Maintenance Medications</w:t>
            </w:r>
            <w:r>
              <w:rPr>
                <w:webHidden/>
              </w:rPr>
              <w:tab/>
            </w:r>
            <w:r>
              <w:rPr>
                <w:webHidden/>
              </w:rPr>
              <w:fldChar w:fldCharType="begin"/>
            </w:r>
            <w:r>
              <w:rPr>
                <w:webHidden/>
              </w:rPr>
              <w:instrText xml:space="preserve"> PAGEREF _Toc175052241 \h </w:instrText>
            </w:r>
            <w:r>
              <w:rPr>
                <w:webHidden/>
              </w:rPr>
            </w:r>
            <w:r>
              <w:rPr>
                <w:webHidden/>
              </w:rPr>
              <w:fldChar w:fldCharType="separate"/>
            </w:r>
            <w:r>
              <w:rPr>
                <w:webHidden/>
              </w:rPr>
              <w:t>13</w:t>
            </w:r>
            <w:r>
              <w:rPr>
                <w:webHidden/>
              </w:rPr>
              <w:fldChar w:fldCharType="end"/>
            </w:r>
          </w:hyperlink>
        </w:p>
        <w:p w14:paraId="08460379" w14:textId="261DF6F1" w:rsidR="00CE7520" w:rsidRDefault="00CE7520">
          <w:pPr>
            <w:pStyle w:val="TOC1"/>
            <w:rPr>
              <w:rFonts w:asciiTheme="minorHAnsi" w:eastAsiaTheme="minorEastAsia" w:hAnsiTheme="minorHAnsi"/>
              <w:kern w:val="2"/>
              <w:sz w:val="24"/>
              <w:szCs w:val="24"/>
              <w14:ligatures w14:val="standardContextual"/>
            </w:rPr>
          </w:pPr>
          <w:hyperlink w:anchor="_Toc175052242" w:history="1">
            <w:r w:rsidRPr="00117A4C">
              <w:rPr>
                <w:rStyle w:val="Hyperlink"/>
              </w:rPr>
              <w:t>Mail Order</w:t>
            </w:r>
            <w:r>
              <w:rPr>
                <w:webHidden/>
              </w:rPr>
              <w:tab/>
            </w:r>
            <w:r>
              <w:rPr>
                <w:webHidden/>
              </w:rPr>
              <w:fldChar w:fldCharType="begin"/>
            </w:r>
            <w:r>
              <w:rPr>
                <w:webHidden/>
              </w:rPr>
              <w:instrText xml:space="preserve"> PAGEREF _Toc175052242 \h </w:instrText>
            </w:r>
            <w:r>
              <w:rPr>
                <w:webHidden/>
              </w:rPr>
            </w:r>
            <w:r>
              <w:rPr>
                <w:webHidden/>
              </w:rPr>
              <w:fldChar w:fldCharType="separate"/>
            </w:r>
            <w:r>
              <w:rPr>
                <w:webHidden/>
              </w:rPr>
              <w:t>13</w:t>
            </w:r>
            <w:r>
              <w:rPr>
                <w:webHidden/>
              </w:rPr>
              <w:fldChar w:fldCharType="end"/>
            </w:r>
          </w:hyperlink>
        </w:p>
        <w:p w14:paraId="00FFE671" w14:textId="4C9DAA1D" w:rsidR="00CE7520" w:rsidRDefault="00CE7520">
          <w:pPr>
            <w:pStyle w:val="TOC1"/>
            <w:rPr>
              <w:rFonts w:asciiTheme="minorHAnsi" w:eastAsiaTheme="minorEastAsia" w:hAnsiTheme="minorHAnsi"/>
              <w:kern w:val="2"/>
              <w:sz w:val="24"/>
              <w:szCs w:val="24"/>
              <w14:ligatures w14:val="standardContextual"/>
            </w:rPr>
          </w:pPr>
          <w:hyperlink w:anchor="_Toc175052243" w:history="1">
            <w:r w:rsidRPr="00117A4C">
              <w:rPr>
                <w:rStyle w:val="Hyperlink"/>
              </w:rPr>
              <w:t>Mandatory Mail Order Program</w:t>
            </w:r>
            <w:r>
              <w:rPr>
                <w:webHidden/>
              </w:rPr>
              <w:tab/>
            </w:r>
            <w:r>
              <w:rPr>
                <w:webHidden/>
              </w:rPr>
              <w:fldChar w:fldCharType="begin"/>
            </w:r>
            <w:r>
              <w:rPr>
                <w:webHidden/>
              </w:rPr>
              <w:instrText xml:space="preserve"> PAGEREF _Toc175052243 \h </w:instrText>
            </w:r>
            <w:r>
              <w:rPr>
                <w:webHidden/>
              </w:rPr>
            </w:r>
            <w:r>
              <w:rPr>
                <w:webHidden/>
              </w:rPr>
              <w:fldChar w:fldCharType="separate"/>
            </w:r>
            <w:r>
              <w:rPr>
                <w:webHidden/>
              </w:rPr>
              <w:t>14</w:t>
            </w:r>
            <w:r>
              <w:rPr>
                <w:webHidden/>
              </w:rPr>
              <w:fldChar w:fldCharType="end"/>
            </w:r>
          </w:hyperlink>
        </w:p>
        <w:p w14:paraId="74383A57" w14:textId="0974BBE4" w:rsidR="00CE7520" w:rsidRDefault="00CE7520">
          <w:pPr>
            <w:pStyle w:val="TOC1"/>
            <w:rPr>
              <w:rFonts w:asciiTheme="minorHAnsi" w:eastAsiaTheme="minorEastAsia" w:hAnsiTheme="minorHAnsi"/>
              <w:kern w:val="2"/>
              <w:sz w:val="24"/>
              <w:szCs w:val="24"/>
              <w14:ligatures w14:val="standardContextual"/>
            </w:rPr>
          </w:pPr>
          <w:hyperlink w:anchor="_Toc175052244" w:history="1">
            <w:r w:rsidRPr="00117A4C">
              <w:rPr>
                <w:rStyle w:val="Hyperlink"/>
              </w:rPr>
              <w:t>Cigna 90 Now Program</w:t>
            </w:r>
            <w:r>
              <w:rPr>
                <w:webHidden/>
              </w:rPr>
              <w:tab/>
            </w:r>
            <w:r>
              <w:rPr>
                <w:webHidden/>
              </w:rPr>
              <w:fldChar w:fldCharType="begin"/>
            </w:r>
            <w:r>
              <w:rPr>
                <w:webHidden/>
              </w:rPr>
              <w:instrText xml:space="preserve"> PAGEREF _Toc175052244 \h </w:instrText>
            </w:r>
            <w:r>
              <w:rPr>
                <w:webHidden/>
              </w:rPr>
            </w:r>
            <w:r>
              <w:rPr>
                <w:webHidden/>
              </w:rPr>
              <w:fldChar w:fldCharType="separate"/>
            </w:r>
            <w:r>
              <w:rPr>
                <w:webHidden/>
              </w:rPr>
              <w:t>14</w:t>
            </w:r>
            <w:r>
              <w:rPr>
                <w:webHidden/>
              </w:rPr>
              <w:fldChar w:fldCharType="end"/>
            </w:r>
          </w:hyperlink>
        </w:p>
        <w:p w14:paraId="2C230BC7" w14:textId="48490E30" w:rsidR="00CE7520" w:rsidRDefault="00CE7520">
          <w:pPr>
            <w:pStyle w:val="TOC1"/>
            <w:rPr>
              <w:rFonts w:asciiTheme="minorHAnsi" w:eastAsiaTheme="minorEastAsia" w:hAnsiTheme="minorHAnsi"/>
              <w:kern w:val="2"/>
              <w:sz w:val="24"/>
              <w:szCs w:val="24"/>
              <w14:ligatures w14:val="standardContextual"/>
            </w:rPr>
          </w:pPr>
          <w:hyperlink w:anchor="_Toc175052245" w:history="1">
            <w:r w:rsidRPr="00117A4C">
              <w:rPr>
                <w:rStyle w:val="Hyperlink"/>
              </w:rPr>
              <w:t>Expanded Preventive Medications &amp; Services (for HDHP participants)</w:t>
            </w:r>
            <w:r>
              <w:rPr>
                <w:webHidden/>
              </w:rPr>
              <w:tab/>
            </w:r>
            <w:r>
              <w:rPr>
                <w:webHidden/>
              </w:rPr>
              <w:fldChar w:fldCharType="begin"/>
            </w:r>
            <w:r>
              <w:rPr>
                <w:webHidden/>
              </w:rPr>
              <w:instrText xml:space="preserve"> PAGEREF _Toc175052245 \h </w:instrText>
            </w:r>
            <w:r>
              <w:rPr>
                <w:webHidden/>
              </w:rPr>
            </w:r>
            <w:r>
              <w:rPr>
                <w:webHidden/>
              </w:rPr>
              <w:fldChar w:fldCharType="separate"/>
            </w:r>
            <w:r>
              <w:rPr>
                <w:webHidden/>
              </w:rPr>
              <w:t>14</w:t>
            </w:r>
            <w:r>
              <w:rPr>
                <w:webHidden/>
              </w:rPr>
              <w:fldChar w:fldCharType="end"/>
            </w:r>
          </w:hyperlink>
        </w:p>
        <w:p w14:paraId="57878D29" w14:textId="191228F6" w:rsidR="00CE7520" w:rsidRDefault="00CE7520">
          <w:pPr>
            <w:pStyle w:val="TOC1"/>
            <w:rPr>
              <w:rFonts w:asciiTheme="minorHAnsi" w:eastAsiaTheme="minorEastAsia" w:hAnsiTheme="minorHAnsi"/>
              <w:kern w:val="2"/>
              <w:sz w:val="24"/>
              <w:szCs w:val="24"/>
              <w14:ligatures w14:val="standardContextual"/>
            </w:rPr>
          </w:pPr>
          <w:hyperlink w:anchor="_Toc175052246" w:history="1">
            <w:r w:rsidRPr="00117A4C">
              <w:rPr>
                <w:rStyle w:val="Hyperlink"/>
              </w:rPr>
              <w:t>GoodRx</w:t>
            </w:r>
            <w:r>
              <w:rPr>
                <w:webHidden/>
              </w:rPr>
              <w:tab/>
            </w:r>
            <w:r>
              <w:rPr>
                <w:webHidden/>
              </w:rPr>
              <w:fldChar w:fldCharType="begin"/>
            </w:r>
            <w:r>
              <w:rPr>
                <w:webHidden/>
              </w:rPr>
              <w:instrText xml:space="preserve"> PAGEREF _Toc175052246 \h </w:instrText>
            </w:r>
            <w:r>
              <w:rPr>
                <w:webHidden/>
              </w:rPr>
            </w:r>
            <w:r>
              <w:rPr>
                <w:webHidden/>
              </w:rPr>
              <w:fldChar w:fldCharType="separate"/>
            </w:r>
            <w:r>
              <w:rPr>
                <w:webHidden/>
              </w:rPr>
              <w:t>15</w:t>
            </w:r>
            <w:r>
              <w:rPr>
                <w:webHidden/>
              </w:rPr>
              <w:fldChar w:fldCharType="end"/>
            </w:r>
          </w:hyperlink>
        </w:p>
        <w:p w14:paraId="063F3CC2" w14:textId="6EAA4B22" w:rsidR="00CE7520" w:rsidRDefault="00CE7520">
          <w:pPr>
            <w:pStyle w:val="TOC1"/>
            <w:rPr>
              <w:rFonts w:asciiTheme="minorHAnsi" w:eastAsiaTheme="minorEastAsia" w:hAnsiTheme="minorHAnsi"/>
              <w:kern w:val="2"/>
              <w:sz w:val="24"/>
              <w:szCs w:val="24"/>
              <w14:ligatures w14:val="standardContextual"/>
            </w:rPr>
          </w:pPr>
          <w:hyperlink w:anchor="_Toc175052247" w:history="1">
            <w:r w:rsidRPr="00117A4C">
              <w:rPr>
                <w:rStyle w:val="Hyperlink"/>
              </w:rPr>
              <w:t>Step Therapy</w:t>
            </w:r>
            <w:r>
              <w:rPr>
                <w:webHidden/>
              </w:rPr>
              <w:tab/>
            </w:r>
            <w:r>
              <w:rPr>
                <w:webHidden/>
              </w:rPr>
              <w:fldChar w:fldCharType="begin"/>
            </w:r>
            <w:r>
              <w:rPr>
                <w:webHidden/>
              </w:rPr>
              <w:instrText xml:space="preserve"> PAGEREF _Toc175052247 \h </w:instrText>
            </w:r>
            <w:r>
              <w:rPr>
                <w:webHidden/>
              </w:rPr>
            </w:r>
            <w:r>
              <w:rPr>
                <w:webHidden/>
              </w:rPr>
              <w:fldChar w:fldCharType="separate"/>
            </w:r>
            <w:r>
              <w:rPr>
                <w:webHidden/>
              </w:rPr>
              <w:t>15</w:t>
            </w:r>
            <w:r>
              <w:rPr>
                <w:webHidden/>
              </w:rPr>
              <w:fldChar w:fldCharType="end"/>
            </w:r>
          </w:hyperlink>
        </w:p>
        <w:p w14:paraId="430A904E" w14:textId="7658838C" w:rsidR="00CE7520" w:rsidRDefault="00CE7520">
          <w:pPr>
            <w:pStyle w:val="TOC1"/>
            <w:rPr>
              <w:rFonts w:asciiTheme="minorHAnsi" w:eastAsiaTheme="minorEastAsia" w:hAnsiTheme="minorHAnsi"/>
              <w:kern w:val="2"/>
              <w:sz w:val="24"/>
              <w:szCs w:val="24"/>
              <w14:ligatures w14:val="standardContextual"/>
            </w:rPr>
          </w:pPr>
          <w:hyperlink w:anchor="_Toc175052248" w:history="1">
            <w:r w:rsidRPr="00117A4C">
              <w:rPr>
                <w:rStyle w:val="Hyperlink"/>
              </w:rPr>
              <w:t>Prior Authorization</w:t>
            </w:r>
            <w:r>
              <w:rPr>
                <w:webHidden/>
              </w:rPr>
              <w:tab/>
            </w:r>
            <w:r>
              <w:rPr>
                <w:webHidden/>
              </w:rPr>
              <w:fldChar w:fldCharType="begin"/>
            </w:r>
            <w:r>
              <w:rPr>
                <w:webHidden/>
              </w:rPr>
              <w:instrText xml:space="preserve"> PAGEREF _Toc175052248 \h </w:instrText>
            </w:r>
            <w:r>
              <w:rPr>
                <w:webHidden/>
              </w:rPr>
            </w:r>
            <w:r>
              <w:rPr>
                <w:webHidden/>
              </w:rPr>
              <w:fldChar w:fldCharType="separate"/>
            </w:r>
            <w:r>
              <w:rPr>
                <w:webHidden/>
              </w:rPr>
              <w:t>16</w:t>
            </w:r>
            <w:r>
              <w:rPr>
                <w:webHidden/>
              </w:rPr>
              <w:fldChar w:fldCharType="end"/>
            </w:r>
          </w:hyperlink>
        </w:p>
        <w:p w14:paraId="074ED229" w14:textId="53A399D7" w:rsidR="00CE7520" w:rsidRDefault="00CE7520">
          <w:pPr>
            <w:pStyle w:val="TOC1"/>
            <w:rPr>
              <w:rFonts w:asciiTheme="minorHAnsi" w:eastAsiaTheme="minorEastAsia" w:hAnsiTheme="minorHAnsi"/>
              <w:kern w:val="2"/>
              <w:sz w:val="24"/>
              <w:szCs w:val="24"/>
              <w14:ligatures w14:val="standardContextual"/>
            </w:rPr>
          </w:pPr>
          <w:hyperlink w:anchor="_Toc175052249" w:history="1">
            <w:r w:rsidRPr="00117A4C">
              <w:rPr>
                <w:rStyle w:val="Hyperlink"/>
              </w:rPr>
              <w:t>Specialty Pharmacy</w:t>
            </w:r>
            <w:r>
              <w:rPr>
                <w:webHidden/>
              </w:rPr>
              <w:tab/>
            </w:r>
            <w:r>
              <w:rPr>
                <w:webHidden/>
              </w:rPr>
              <w:fldChar w:fldCharType="begin"/>
            </w:r>
            <w:r>
              <w:rPr>
                <w:webHidden/>
              </w:rPr>
              <w:instrText xml:space="preserve"> PAGEREF _Toc175052249 \h </w:instrText>
            </w:r>
            <w:r>
              <w:rPr>
                <w:webHidden/>
              </w:rPr>
            </w:r>
            <w:r>
              <w:rPr>
                <w:webHidden/>
              </w:rPr>
              <w:fldChar w:fldCharType="separate"/>
            </w:r>
            <w:r>
              <w:rPr>
                <w:webHidden/>
              </w:rPr>
              <w:t>16</w:t>
            </w:r>
            <w:r>
              <w:rPr>
                <w:webHidden/>
              </w:rPr>
              <w:fldChar w:fldCharType="end"/>
            </w:r>
          </w:hyperlink>
        </w:p>
        <w:p w14:paraId="75E12FDB" w14:textId="57BFD682" w:rsidR="00CE7520" w:rsidRDefault="00CE7520">
          <w:pPr>
            <w:pStyle w:val="TOC1"/>
            <w:rPr>
              <w:rFonts w:asciiTheme="minorHAnsi" w:eastAsiaTheme="minorEastAsia" w:hAnsiTheme="minorHAnsi"/>
              <w:kern w:val="2"/>
              <w:sz w:val="24"/>
              <w:szCs w:val="24"/>
              <w14:ligatures w14:val="standardContextual"/>
            </w:rPr>
          </w:pPr>
          <w:hyperlink w:anchor="_Toc175052250" w:history="1">
            <w:r w:rsidRPr="00117A4C">
              <w:rPr>
                <w:rStyle w:val="Hyperlink"/>
              </w:rPr>
              <w:t>Dental Benefits</w:t>
            </w:r>
            <w:r>
              <w:rPr>
                <w:webHidden/>
              </w:rPr>
              <w:tab/>
            </w:r>
            <w:r>
              <w:rPr>
                <w:webHidden/>
              </w:rPr>
              <w:fldChar w:fldCharType="begin"/>
            </w:r>
            <w:r>
              <w:rPr>
                <w:webHidden/>
              </w:rPr>
              <w:instrText xml:space="preserve"> PAGEREF _Toc175052250 \h </w:instrText>
            </w:r>
            <w:r>
              <w:rPr>
                <w:webHidden/>
              </w:rPr>
            </w:r>
            <w:r>
              <w:rPr>
                <w:webHidden/>
              </w:rPr>
              <w:fldChar w:fldCharType="separate"/>
            </w:r>
            <w:r>
              <w:rPr>
                <w:webHidden/>
              </w:rPr>
              <w:t>17</w:t>
            </w:r>
            <w:r>
              <w:rPr>
                <w:webHidden/>
              </w:rPr>
              <w:fldChar w:fldCharType="end"/>
            </w:r>
          </w:hyperlink>
        </w:p>
        <w:p w14:paraId="5AF5D0E7" w14:textId="2803AF61" w:rsidR="00CE7520" w:rsidRDefault="00CE7520">
          <w:pPr>
            <w:pStyle w:val="TOC1"/>
            <w:rPr>
              <w:rFonts w:asciiTheme="minorHAnsi" w:eastAsiaTheme="minorEastAsia" w:hAnsiTheme="minorHAnsi"/>
              <w:kern w:val="2"/>
              <w:sz w:val="24"/>
              <w:szCs w:val="24"/>
              <w14:ligatures w14:val="standardContextual"/>
            </w:rPr>
          </w:pPr>
          <w:hyperlink w:anchor="_Toc175052251" w:history="1">
            <w:r w:rsidRPr="00117A4C">
              <w:rPr>
                <w:rStyle w:val="Hyperlink"/>
              </w:rPr>
              <w:t>DHMO vs. DPPO</w:t>
            </w:r>
            <w:r>
              <w:rPr>
                <w:webHidden/>
              </w:rPr>
              <w:tab/>
            </w:r>
            <w:r>
              <w:rPr>
                <w:webHidden/>
              </w:rPr>
              <w:fldChar w:fldCharType="begin"/>
            </w:r>
            <w:r>
              <w:rPr>
                <w:webHidden/>
              </w:rPr>
              <w:instrText xml:space="preserve"> PAGEREF _Toc175052251 \h </w:instrText>
            </w:r>
            <w:r>
              <w:rPr>
                <w:webHidden/>
              </w:rPr>
            </w:r>
            <w:r>
              <w:rPr>
                <w:webHidden/>
              </w:rPr>
              <w:fldChar w:fldCharType="separate"/>
            </w:r>
            <w:r>
              <w:rPr>
                <w:webHidden/>
              </w:rPr>
              <w:t>17</w:t>
            </w:r>
            <w:r>
              <w:rPr>
                <w:webHidden/>
              </w:rPr>
              <w:fldChar w:fldCharType="end"/>
            </w:r>
          </w:hyperlink>
        </w:p>
        <w:p w14:paraId="235C20EF" w14:textId="247994A1" w:rsidR="00CE7520" w:rsidRDefault="00CE7520">
          <w:pPr>
            <w:pStyle w:val="TOC1"/>
            <w:rPr>
              <w:rFonts w:asciiTheme="minorHAnsi" w:eastAsiaTheme="minorEastAsia" w:hAnsiTheme="minorHAnsi"/>
              <w:kern w:val="2"/>
              <w:sz w:val="24"/>
              <w:szCs w:val="24"/>
              <w14:ligatures w14:val="standardContextual"/>
            </w:rPr>
          </w:pPr>
          <w:hyperlink w:anchor="_Toc175052252" w:history="1">
            <w:r w:rsidRPr="00117A4C">
              <w:rPr>
                <w:rStyle w:val="Hyperlink"/>
              </w:rPr>
              <w:t>Dental Plan Enhancements (Delta Dental)</w:t>
            </w:r>
            <w:r>
              <w:rPr>
                <w:webHidden/>
              </w:rPr>
              <w:tab/>
            </w:r>
            <w:r>
              <w:rPr>
                <w:webHidden/>
              </w:rPr>
              <w:fldChar w:fldCharType="begin"/>
            </w:r>
            <w:r>
              <w:rPr>
                <w:webHidden/>
              </w:rPr>
              <w:instrText xml:space="preserve"> PAGEREF _Toc175052252 \h </w:instrText>
            </w:r>
            <w:r>
              <w:rPr>
                <w:webHidden/>
              </w:rPr>
            </w:r>
            <w:r>
              <w:rPr>
                <w:webHidden/>
              </w:rPr>
              <w:fldChar w:fldCharType="separate"/>
            </w:r>
            <w:r>
              <w:rPr>
                <w:webHidden/>
              </w:rPr>
              <w:t>18</w:t>
            </w:r>
            <w:r>
              <w:rPr>
                <w:webHidden/>
              </w:rPr>
              <w:fldChar w:fldCharType="end"/>
            </w:r>
          </w:hyperlink>
        </w:p>
        <w:p w14:paraId="206843B2" w14:textId="649A8214" w:rsidR="00CE7520" w:rsidRDefault="00CE7520">
          <w:pPr>
            <w:pStyle w:val="TOC1"/>
            <w:rPr>
              <w:rFonts w:asciiTheme="minorHAnsi" w:eastAsiaTheme="minorEastAsia" w:hAnsiTheme="minorHAnsi"/>
              <w:kern w:val="2"/>
              <w:sz w:val="24"/>
              <w:szCs w:val="24"/>
              <w14:ligatures w14:val="standardContextual"/>
            </w:rPr>
          </w:pPr>
          <w:hyperlink w:anchor="_Toc175052253" w:history="1">
            <w:r w:rsidRPr="00117A4C">
              <w:rPr>
                <w:rStyle w:val="Hyperlink"/>
              </w:rPr>
              <w:t>Vision Benefits</w:t>
            </w:r>
            <w:r>
              <w:rPr>
                <w:webHidden/>
              </w:rPr>
              <w:tab/>
            </w:r>
            <w:r>
              <w:rPr>
                <w:webHidden/>
              </w:rPr>
              <w:fldChar w:fldCharType="begin"/>
            </w:r>
            <w:r>
              <w:rPr>
                <w:webHidden/>
              </w:rPr>
              <w:instrText xml:space="preserve"> PAGEREF _Toc175052253 \h </w:instrText>
            </w:r>
            <w:r>
              <w:rPr>
                <w:webHidden/>
              </w:rPr>
            </w:r>
            <w:r>
              <w:rPr>
                <w:webHidden/>
              </w:rPr>
              <w:fldChar w:fldCharType="separate"/>
            </w:r>
            <w:r>
              <w:rPr>
                <w:webHidden/>
              </w:rPr>
              <w:t>18</w:t>
            </w:r>
            <w:r>
              <w:rPr>
                <w:webHidden/>
              </w:rPr>
              <w:fldChar w:fldCharType="end"/>
            </w:r>
          </w:hyperlink>
        </w:p>
        <w:p w14:paraId="5AF9D975" w14:textId="543D055B" w:rsidR="00CE7520" w:rsidRDefault="00CE7520">
          <w:pPr>
            <w:pStyle w:val="TOC1"/>
            <w:rPr>
              <w:rFonts w:asciiTheme="minorHAnsi" w:eastAsiaTheme="minorEastAsia" w:hAnsiTheme="minorHAnsi"/>
              <w:kern w:val="2"/>
              <w:sz w:val="24"/>
              <w:szCs w:val="24"/>
              <w14:ligatures w14:val="standardContextual"/>
            </w:rPr>
          </w:pPr>
          <w:hyperlink w:anchor="_Toc175052254" w:history="1">
            <w:r w:rsidRPr="00117A4C">
              <w:rPr>
                <w:rStyle w:val="Hyperlink"/>
              </w:rPr>
              <w:t>Hearing Discounts</w:t>
            </w:r>
            <w:r>
              <w:rPr>
                <w:webHidden/>
              </w:rPr>
              <w:tab/>
            </w:r>
            <w:r>
              <w:rPr>
                <w:webHidden/>
              </w:rPr>
              <w:fldChar w:fldCharType="begin"/>
            </w:r>
            <w:r>
              <w:rPr>
                <w:webHidden/>
              </w:rPr>
              <w:instrText xml:space="preserve"> PAGEREF _Toc175052254 \h </w:instrText>
            </w:r>
            <w:r>
              <w:rPr>
                <w:webHidden/>
              </w:rPr>
            </w:r>
            <w:r>
              <w:rPr>
                <w:webHidden/>
              </w:rPr>
              <w:fldChar w:fldCharType="separate"/>
            </w:r>
            <w:r>
              <w:rPr>
                <w:webHidden/>
              </w:rPr>
              <w:t>18</w:t>
            </w:r>
            <w:r>
              <w:rPr>
                <w:webHidden/>
              </w:rPr>
              <w:fldChar w:fldCharType="end"/>
            </w:r>
          </w:hyperlink>
        </w:p>
        <w:p w14:paraId="3E183685" w14:textId="17AE15D6" w:rsidR="00CE7520" w:rsidRDefault="00CE7520">
          <w:pPr>
            <w:pStyle w:val="TOC1"/>
            <w:rPr>
              <w:rFonts w:asciiTheme="minorHAnsi" w:eastAsiaTheme="minorEastAsia" w:hAnsiTheme="minorHAnsi"/>
              <w:kern w:val="2"/>
              <w:sz w:val="24"/>
              <w:szCs w:val="24"/>
              <w14:ligatures w14:val="standardContextual"/>
            </w:rPr>
          </w:pPr>
          <w:hyperlink w:anchor="_Toc175052255" w:history="1">
            <w:r w:rsidRPr="00117A4C">
              <w:rPr>
                <w:rStyle w:val="Hyperlink"/>
              </w:rPr>
              <w:t>Health Savings Account (HSA)</w:t>
            </w:r>
            <w:r>
              <w:rPr>
                <w:webHidden/>
              </w:rPr>
              <w:tab/>
            </w:r>
            <w:r>
              <w:rPr>
                <w:webHidden/>
              </w:rPr>
              <w:fldChar w:fldCharType="begin"/>
            </w:r>
            <w:r>
              <w:rPr>
                <w:webHidden/>
              </w:rPr>
              <w:instrText xml:space="preserve"> PAGEREF _Toc175052255 \h </w:instrText>
            </w:r>
            <w:r>
              <w:rPr>
                <w:webHidden/>
              </w:rPr>
            </w:r>
            <w:r>
              <w:rPr>
                <w:webHidden/>
              </w:rPr>
              <w:fldChar w:fldCharType="separate"/>
            </w:r>
            <w:r>
              <w:rPr>
                <w:webHidden/>
              </w:rPr>
              <w:t>19</w:t>
            </w:r>
            <w:r>
              <w:rPr>
                <w:webHidden/>
              </w:rPr>
              <w:fldChar w:fldCharType="end"/>
            </w:r>
          </w:hyperlink>
        </w:p>
        <w:p w14:paraId="41F05E10" w14:textId="57C58897" w:rsidR="00CE7520" w:rsidRDefault="00CE7520">
          <w:pPr>
            <w:pStyle w:val="TOC1"/>
            <w:rPr>
              <w:rFonts w:asciiTheme="minorHAnsi" w:eastAsiaTheme="minorEastAsia" w:hAnsiTheme="minorHAnsi"/>
              <w:kern w:val="2"/>
              <w:sz w:val="24"/>
              <w:szCs w:val="24"/>
              <w14:ligatures w14:val="standardContextual"/>
            </w:rPr>
          </w:pPr>
          <w:hyperlink w:anchor="_Toc175052256" w:history="1">
            <w:r w:rsidRPr="00117A4C">
              <w:rPr>
                <w:rStyle w:val="Hyperlink"/>
              </w:rPr>
              <w:t>HSA Overview</w:t>
            </w:r>
            <w:r>
              <w:rPr>
                <w:webHidden/>
              </w:rPr>
              <w:tab/>
            </w:r>
            <w:r>
              <w:rPr>
                <w:webHidden/>
              </w:rPr>
              <w:fldChar w:fldCharType="begin"/>
            </w:r>
            <w:r>
              <w:rPr>
                <w:webHidden/>
              </w:rPr>
              <w:instrText xml:space="preserve"> PAGEREF _Toc175052256 \h </w:instrText>
            </w:r>
            <w:r>
              <w:rPr>
                <w:webHidden/>
              </w:rPr>
            </w:r>
            <w:r>
              <w:rPr>
                <w:webHidden/>
              </w:rPr>
              <w:fldChar w:fldCharType="separate"/>
            </w:r>
            <w:r>
              <w:rPr>
                <w:webHidden/>
              </w:rPr>
              <w:t>19</w:t>
            </w:r>
            <w:r>
              <w:rPr>
                <w:webHidden/>
              </w:rPr>
              <w:fldChar w:fldCharType="end"/>
            </w:r>
          </w:hyperlink>
        </w:p>
        <w:p w14:paraId="3D556C2C" w14:textId="4E5F8858" w:rsidR="00CE7520" w:rsidRDefault="00CE7520">
          <w:pPr>
            <w:pStyle w:val="TOC1"/>
            <w:rPr>
              <w:rFonts w:asciiTheme="minorHAnsi" w:eastAsiaTheme="minorEastAsia" w:hAnsiTheme="minorHAnsi"/>
              <w:kern w:val="2"/>
              <w:sz w:val="24"/>
              <w:szCs w:val="24"/>
              <w14:ligatures w14:val="standardContextual"/>
            </w:rPr>
          </w:pPr>
          <w:hyperlink w:anchor="_Toc175052257" w:history="1">
            <w:r w:rsidRPr="00117A4C">
              <w:rPr>
                <w:rStyle w:val="Hyperlink"/>
              </w:rPr>
              <w:t>HSA Eligibility</w:t>
            </w:r>
            <w:r>
              <w:rPr>
                <w:webHidden/>
              </w:rPr>
              <w:tab/>
            </w:r>
            <w:r>
              <w:rPr>
                <w:webHidden/>
              </w:rPr>
              <w:fldChar w:fldCharType="begin"/>
            </w:r>
            <w:r>
              <w:rPr>
                <w:webHidden/>
              </w:rPr>
              <w:instrText xml:space="preserve"> PAGEREF _Toc175052257 \h </w:instrText>
            </w:r>
            <w:r>
              <w:rPr>
                <w:webHidden/>
              </w:rPr>
            </w:r>
            <w:r>
              <w:rPr>
                <w:webHidden/>
              </w:rPr>
              <w:fldChar w:fldCharType="separate"/>
            </w:r>
            <w:r>
              <w:rPr>
                <w:webHidden/>
              </w:rPr>
              <w:t>19</w:t>
            </w:r>
            <w:r>
              <w:rPr>
                <w:webHidden/>
              </w:rPr>
              <w:fldChar w:fldCharType="end"/>
            </w:r>
          </w:hyperlink>
        </w:p>
        <w:p w14:paraId="11239E17" w14:textId="0E48C4AA" w:rsidR="00CE7520" w:rsidRDefault="00CE7520">
          <w:pPr>
            <w:pStyle w:val="TOC1"/>
            <w:rPr>
              <w:rFonts w:asciiTheme="minorHAnsi" w:eastAsiaTheme="minorEastAsia" w:hAnsiTheme="minorHAnsi"/>
              <w:kern w:val="2"/>
              <w:sz w:val="24"/>
              <w:szCs w:val="24"/>
              <w14:ligatures w14:val="standardContextual"/>
            </w:rPr>
          </w:pPr>
          <w:hyperlink w:anchor="_Toc175052258" w:history="1">
            <w:r w:rsidRPr="00117A4C">
              <w:rPr>
                <w:rStyle w:val="Hyperlink"/>
              </w:rPr>
              <w:t>HSA Contributions</w:t>
            </w:r>
            <w:r>
              <w:rPr>
                <w:webHidden/>
              </w:rPr>
              <w:tab/>
            </w:r>
            <w:r>
              <w:rPr>
                <w:webHidden/>
              </w:rPr>
              <w:fldChar w:fldCharType="begin"/>
            </w:r>
            <w:r>
              <w:rPr>
                <w:webHidden/>
              </w:rPr>
              <w:instrText xml:space="preserve"> PAGEREF _Toc175052258 \h </w:instrText>
            </w:r>
            <w:r>
              <w:rPr>
                <w:webHidden/>
              </w:rPr>
            </w:r>
            <w:r>
              <w:rPr>
                <w:webHidden/>
              </w:rPr>
              <w:fldChar w:fldCharType="separate"/>
            </w:r>
            <w:r>
              <w:rPr>
                <w:webHidden/>
              </w:rPr>
              <w:t>20</w:t>
            </w:r>
            <w:r>
              <w:rPr>
                <w:webHidden/>
              </w:rPr>
              <w:fldChar w:fldCharType="end"/>
            </w:r>
          </w:hyperlink>
        </w:p>
        <w:p w14:paraId="1E74A47C" w14:textId="0E47B22F" w:rsidR="00CE7520" w:rsidRDefault="00CE7520">
          <w:pPr>
            <w:pStyle w:val="TOC1"/>
            <w:rPr>
              <w:rFonts w:asciiTheme="minorHAnsi" w:eastAsiaTheme="minorEastAsia" w:hAnsiTheme="minorHAnsi"/>
              <w:kern w:val="2"/>
              <w:sz w:val="24"/>
              <w:szCs w:val="24"/>
              <w14:ligatures w14:val="standardContextual"/>
            </w:rPr>
          </w:pPr>
          <w:hyperlink w:anchor="_Toc175052259" w:history="1">
            <w:r w:rsidRPr="00117A4C">
              <w:rPr>
                <w:rStyle w:val="Hyperlink"/>
              </w:rPr>
              <w:t>HSA Triple Tax Advantages</w:t>
            </w:r>
            <w:r>
              <w:rPr>
                <w:webHidden/>
              </w:rPr>
              <w:tab/>
            </w:r>
            <w:r>
              <w:rPr>
                <w:webHidden/>
              </w:rPr>
              <w:fldChar w:fldCharType="begin"/>
            </w:r>
            <w:r>
              <w:rPr>
                <w:webHidden/>
              </w:rPr>
              <w:instrText xml:space="preserve"> PAGEREF _Toc175052259 \h </w:instrText>
            </w:r>
            <w:r>
              <w:rPr>
                <w:webHidden/>
              </w:rPr>
            </w:r>
            <w:r>
              <w:rPr>
                <w:webHidden/>
              </w:rPr>
              <w:fldChar w:fldCharType="separate"/>
            </w:r>
            <w:r>
              <w:rPr>
                <w:webHidden/>
              </w:rPr>
              <w:t>20</w:t>
            </w:r>
            <w:r>
              <w:rPr>
                <w:webHidden/>
              </w:rPr>
              <w:fldChar w:fldCharType="end"/>
            </w:r>
          </w:hyperlink>
        </w:p>
        <w:p w14:paraId="7BD6F180" w14:textId="0C88B58F" w:rsidR="00CE7520" w:rsidRDefault="00CE7520">
          <w:pPr>
            <w:pStyle w:val="TOC1"/>
            <w:rPr>
              <w:rFonts w:asciiTheme="minorHAnsi" w:eastAsiaTheme="minorEastAsia" w:hAnsiTheme="minorHAnsi"/>
              <w:kern w:val="2"/>
              <w:sz w:val="24"/>
              <w:szCs w:val="24"/>
              <w14:ligatures w14:val="standardContextual"/>
            </w:rPr>
          </w:pPr>
          <w:hyperlink w:anchor="_Toc175052260" w:history="1">
            <w:r w:rsidRPr="00117A4C">
              <w:rPr>
                <w:rStyle w:val="Hyperlink"/>
              </w:rPr>
              <w:t>HSA Advantages version #1:</w:t>
            </w:r>
            <w:r>
              <w:rPr>
                <w:webHidden/>
              </w:rPr>
              <w:tab/>
            </w:r>
            <w:r>
              <w:rPr>
                <w:webHidden/>
              </w:rPr>
              <w:fldChar w:fldCharType="begin"/>
            </w:r>
            <w:r>
              <w:rPr>
                <w:webHidden/>
              </w:rPr>
              <w:instrText xml:space="preserve"> PAGEREF _Toc175052260 \h </w:instrText>
            </w:r>
            <w:r>
              <w:rPr>
                <w:webHidden/>
              </w:rPr>
            </w:r>
            <w:r>
              <w:rPr>
                <w:webHidden/>
              </w:rPr>
              <w:fldChar w:fldCharType="separate"/>
            </w:r>
            <w:r>
              <w:rPr>
                <w:webHidden/>
              </w:rPr>
              <w:t>20</w:t>
            </w:r>
            <w:r>
              <w:rPr>
                <w:webHidden/>
              </w:rPr>
              <w:fldChar w:fldCharType="end"/>
            </w:r>
          </w:hyperlink>
        </w:p>
        <w:p w14:paraId="7FFBAE23" w14:textId="148AC557" w:rsidR="00CE7520" w:rsidRDefault="00CE7520">
          <w:pPr>
            <w:pStyle w:val="TOC1"/>
            <w:rPr>
              <w:rFonts w:asciiTheme="minorHAnsi" w:eastAsiaTheme="minorEastAsia" w:hAnsiTheme="minorHAnsi"/>
              <w:kern w:val="2"/>
              <w:sz w:val="24"/>
              <w:szCs w:val="24"/>
              <w14:ligatures w14:val="standardContextual"/>
            </w:rPr>
          </w:pPr>
          <w:hyperlink w:anchor="_Toc175052261" w:history="1">
            <w:r w:rsidRPr="00117A4C">
              <w:rPr>
                <w:rStyle w:val="Hyperlink"/>
              </w:rPr>
              <w:t>HSA Advantages version #2:</w:t>
            </w:r>
            <w:r>
              <w:rPr>
                <w:webHidden/>
              </w:rPr>
              <w:tab/>
            </w:r>
            <w:r>
              <w:rPr>
                <w:webHidden/>
              </w:rPr>
              <w:fldChar w:fldCharType="begin"/>
            </w:r>
            <w:r>
              <w:rPr>
                <w:webHidden/>
              </w:rPr>
              <w:instrText xml:space="preserve"> PAGEREF _Toc175052261 \h </w:instrText>
            </w:r>
            <w:r>
              <w:rPr>
                <w:webHidden/>
              </w:rPr>
            </w:r>
            <w:r>
              <w:rPr>
                <w:webHidden/>
              </w:rPr>
              <w:fldChar w:fldCharType="separate"/>
            </w:r>
            <w:r>
              <w:rPr>
                <w:webHidden/>
              </w:rPr>
              <w:t>20</w:t>
            </w:r>
            <w:r>
              <w:rPr>
                <w:webHidden/>
              </w:rPr>
              <w:fldChar w:fldCharType="end"/>
            </w:r>
          </w:hyperlink>
        </w:p>
        <w:p w14:paraId="7554719E" w14:textId="3363FE20" w:rsidR="00CE7520" w:rsidRDefault="00CE7520">
          <w:pPr>
            <w:pStyle w:val="TOC1"/>
            <w:rPr>
              <w:rFonts w:asciiTheme="minorHAnsi" w:eastAsiaTheme="minorEastAsia" w:hAnsiTheme="minorHAnsi"/>
              <w:kern w:val="2"/>
              <w:sz w:val="24"/>
              <w:szCs w:val="24"/>
              <w14:ligatures w14:val="standardContextual"/>
            </w:rPr>
          </w:pPr>
          <w:hyperlink w:anchor="_Toc175052262" w:history="1">
            <w:r w:rsidRPr="00117A4C">
              <w:rPr>
                <w:rStyle w:val="Hyperlink"/>
              </w:rPr>
              <w:t>Is an HSA Right for You?</w:t>
            </w:r>
            <w:r>
              <w:rPr>
                <w:webHidden/>
              </w:rPr>
              <w:tab/>
            </w:r>
            <w:r>
              <w:rPr>
                <w:webHidden/>
              </w:rPr>
              <w:fldChar w:fldCharType="begin"/>
            </w:r>
            <w:r>
              <w:rPr>
                <w:webHidden/>
              </w:rPr>
              <w:instrText xml:space="preserve"> PAGEREF _Toc175052262 \h </w:instrText>
            </w:r>
            <w:r>
              <w:rPr>
                <w:webHidden/>
              </w:rPr>
            </w:r>
            <w:r>
              <w:rPr>
                <w:webHidden/>
              </w:rPr>
              <w:fldChar w:fldCharType="separate"/>
            </w:r>
            <w:r>
              <w:rPr>
                <w:webHidden/>
              </w:rPr>
              <w:t>21</w:t>
            </w:r>
            <w:r>
              <w:rPr>
                <w:webHidden/>
              </w:rPr>
              <w:fldChar w:fldCharType="end"/>
            </w:r>
          </w:hyperlink>
        </w:p>
        <w:p w14:paraId="4397B2CF" w14:textId="3A921C17" w:rsidR="00CE7520" w:rsidRDefault="00CE7520">
          <w:pPr>
            <w:pStyle w:val="TOC1"/>
            <w:rPr>
              <w:rFonts w:asciiTheme="minorHAnsi" w:eastAsiaTheme="minorEastAsia" w:hAnsiTheme="minorHAnsi"/>
              <w:kern w:val="2"/>
              <w:sz w:val="24"/>
              <w:szCs w:val="24"/>
              <w14:ligatures w14:val="standardContextual"/>
            </w:rPr>
          </w:pPr>
          <w:hyperlink w:anchor="_Toc175052263" w:history="1">
            <w:r w:rsidRPr="00117A4C">
              <w:rPr>
                <w:rStyle w:val="Hyperlink"/>
              </w:rPr>
              <w:t>HSA Qualified Healthcare Expenses</w:t>
            </w:r>
            <w:r>
              <w:rPr>
                <w:webHidden/>
              </w:rPr>
              <w:tab/>
            </w:r>
            <w:r>
              <w:rPr>
                <w:webHidden/>
              </w:rPr>
              <w:fldChar w:fldCharType="begin"/>
            </w:r>
            <w:r>
              <w:rPr>
                <w:webHidden/>
              </w:rPr>
              <w:instrText xml:space="preserve"> PAGEREF _Toc175052263 \h </w:instrText>
            </w:r>
            <w:r>
              <w:rPr>
                <w:webHidden/>
              </w:rPr>
            </w:r>
            <w:r>
              <w:rPr>
                <w:webHidden/>
              </w:rPr>
              <w:fldChar w:fldCharType="separate"/>
            </w:r>
            <w:r>
              <w:rPr>
                <w:webHidden/>
              </w:rPr>
              <w:t>21</w:t>
            </w:r>
            <w:r>
              <w:rPr>
                <w:webHidden/>
              </w:rPr>
              <w:fldChar w:fldCharType="end"/>
            </w:r>
          </w:hyperlink>
        </w:p>
        <w:p w14:paraId="2DB38525" w14:textId="5A07DBFC" w:rsidR="00CE7520" w:rsidRDefault="00CE7520">
          <w:pPr>
            <w:pStyle w:val="TOC1"/>
            <w:rPr>
              <w:rFonts w:asciiTheme="minorHAnsi" w:eastAsiaTheme="minorEastAsia" w:hAnsiTheme="minorHAnsi"/>
              <w:kern w:val="2"/>
              <w:sz w:val="24"/>
              <w:szCs w:val="24"/>
              <w14:ligatures w14:val="standardContextual"/>
            </w:rPr>
          </w:pPr>
          <w:hyperlink w:anchor="_Toc175052264" w:history="1">
            <w:r w:rsidRPr="00117A4C">
              <w:rPr>
                <w:rStyle w:val="Hyperlink"/>
              </w:rPr>
              <w:t>CARES Act and Qualifying Medical Expenses</w:t>
            </w:r>
            <w:r>
              <w:rPr>
                <w:webHidden/>
              </w:rPr>
              <w:tab/>
            </w:r>
            <w:r>
              <w:rPr>
                <w:webHidden/>
              </w:rPr>
              <w:fldChar w:fldCharType="begin"/>
            </w:r>
            <w:r>
              <w:rPr>
                <w:webHidden/>
              </w:rPr>
              <w:instrText xml:space="preserve"> PAGEREF _Toc175052264 \h </w:instrText>
            </w:r>
            <w:r>
              <w:rPr>
                <w:webHidden/>
              </w:rPr>
            </w:r>
            <w:r>
              <w:rPr>
                <w:webHidden/>
              </w:rPr>
              <w:fldChar w:fldCharType="separate"/>
            </w:r>
            <w:r>
              <w:rPr>
                <w:webHidden/>
              </w:rPr>
              <w:t>21</w:t>
            </w:r>
            <w:r>
              <w:rPr>
                <w:webHidden/>
              </w:rPr>
              <w:fldChar w:fldCharType="end"/>
            </w:r>
          </w:hyperlink>
        </w:p>
        <w:p w14:paraId="5B079D07" w14:textId="587C0E02" w:rsidR="00CE7520" w:rsidRDefault="00CE7520">
          <w:pPr>
            <w:pStyle w:val="TOC1"/>
            <w:rPr>
              <w:rFonts w:asciiTheme="minorHAnsi" w:eastAsiaTheme="minorEastAsia" w:hAnsiTheme="minorHAnsi"/>
              <w:kern w:val="2"/>
              <w:sz w:val="24"/>
              <w:szCs w:val="24"/>
              <w14:ligatures w14:val="standardContextual"/>
            </w:rPr>
          </w:pPr>
          <w:hyperlink w:anchor="_Toc175052265" w:history="1">
            <w:r w:rsidRPr="00117A4C">
              <w:rPr>
                <w:rStyle w:val="Hyperlink"/>
              </w:rPr>
              <w:t>HSA Case Study</w:t>
            </w:r>
            <w:r>
              <w:rPr>
                <w:webHidden/>
              </w:rPr>
              <w:tab/>
            </w:r>
            <w:r>
              <w:rPr>
                <w:webHidden/>
              </w:rPr>
              <w:fldChar w:fldCharType="begin"/>
            </w:r>
            <w:r>
              <w:rPr>
                <w:webHidden/>
              </w:rPr>
              <w:instrText xml:space="preserve"> PAGEREF _Toc175052265 \h </w:instrText>
            </w:r>
            <w:r>
              <w:rPr>
                <w:webHidden/>
              </w:rPr>
            </w:r>
            <w:r>
              <w:rPr>
                <w:webHidden/>
              </w:rPr>
              <w:fldChar w:fldCharType="separate"/>
            </w:r>
            <w:r>
              <w:rPr>
                <w:webHidden/>
              </w:rPr>
              <w:t>22</w:t>
            </w:r>
            <w:r>
              <w:rPr>
                <w:webHidden/>
              </w:rPr>
              <w:fldChar w:fldCharType="end"/>
            </w:r>
          </w:hyperlink>
        </w:p>
        <w:p w14:paraId="4E200569" w14:textId="06E90398" w:rsidR="00CE7520" w:rsidRDefault="00CE7520">
          <w:pPr>
            <w:pStyle w:val="TOC1"/>
            <w:rPr>
              <w:rFonts w:asciiTheme="minorHAnsi" w:eastAsiaTheme="minorEastAsia" w:hAnsiTheme="minorHAnsi"/>
              <w:kern w:val="2"/>
              <w:sz w:val="24"/>
              <w:szCs w:val="24"/>
              <w14:ligatures w14:val="standardContextual"/>
            </w:rPr>
          </w:pPr>
          <w:hyperlink w:anchor="_Toc175052266" w:history="1">
            <w:r w:rsidRPr="00117A4C">
              <w:rPr>
                <w:rStyle w:val="Hyperlink"/>
              </w:rPr>
              <w:t>Important Note: HSA and HCFSA</w:t>
            </w:r>
            <w:r>
              <w:rPr>
                <w:webHidden/>
              </w:rPr>
              <w:tab/>
            </w:r>
            <w:r>
              <w:rPr>
                <w:webHidden/>
              </w:rPr>
              <w:fldChar w:fldCharType="begin"/>
            </w:r>
            <w:r>
              <w:rPr>
                <w:webHidden/>
              </w:rPr>
              <w:instrText xml:space="preserve"> PAGEREF _Toc175052266 \h </w:instrText>
            </w:r>
            <w:r>
              <w:rPr>
                <w:webHidden/>
              </w:rPr>
            </w:r>
            <w:r>
              <w:rPr>
                <w:webHidden/>
              </w:rPr>
              <w:fldChar w:fldCharType="separate"/>
            </w:r>
            <w:r>
              <w:rPr>
                <w:webHidden/>
              </w:rPr>
              <w:t>22</w:t>
            </w:r>
            <w:r>
              <w:rPr>
                <w:webHidden/>
              </w:rPr>
              <w:fldChar w:fldCharType="end"/>
            </w:r>
          </w:hyperlink>
        </w:p>
        <w:p w14:paraId="3D7C6E41" w14:textId="655EF9E1" w:rsidR="00CE7520" w:rsidRDefault="00CE7520">
          <w:pPr>
            <w:pStyle w:val="TOC1"/>
            <w:rPr>
              <w:rFonts w:asciiTheme="minorHAnsi" w:eastAsiaTheme="minorEastAsia" w:hAnsiTheme="minorHAnsi"/>
              <w:kern w:val="2"/>
              <w:sz w:val="24"/>
              <w:szCs w:val="24"/>
              <w14:ligatures w14:val="standardContextual"/>
            </w:rPr>
          </w:pPr>
          <w:hyperlink w:anchor="_Toc175052267" w:history="1">
            <w:r w:rsidRPr="00117A4C">
              <w:rPr>
                <w:rStyle w:val="Hyperlink"/>
              </w:rPr>
              <w:t>Managing Your HSA</w:t>
            </w:r>
            <w:r>
              <w:rPr>
                <w:webHidden/>
              </w:rPr>
              <w:tab/>
            </w:r>
            <w:r>
              <w:rPr>
                <w:webHidden/>
              </w:rPr>
              <w:fldChar w:fldCharType="begin"/>
            </w:r>
            <w:r>
              <w:rPr>
                <w:webHidden/>
              </w:rPr>
              <w:instrText xml:space="preserve"> PAGEREF _Toc175052267 \h </w:instrText>
            </w:r>
            <w:r>
              <w:rPr>
                <w:webHidden/>
              </w:rPr>
            </w:r>
            <w:r>
              <w:rPr>
                <w:webHidden/>
              </w:rPr>
              <w:fldChar w:fldCharType="separate"/>
            </w:r>
            <w:r>
              <w:rPr>
                <w:webHidden/>
              </w:rPr>
              <w:t>22</w:t>
            </w:r>
            <w:r>
              <w:rPr>
                <w:webHidden/>
              </w:rPr>
              <w:fldChar w:fldCharType="end"/>
            </w:r>
          </w:hyperlink>
        </w:p>
        <w:p w14:paraId="699E76AC" w14:textId="25272730" w:rsidR="00CE7520" w:rsidRDefault="00CE7520">
          <w:pPr>
            <w:pStyle w:val="TOC1"/>
            <w:rPr>
              <w:rFonts w:asciiTheme="minorHAnsi" w:eastAsiaTheme="minorEastAsia" w:hAnsiTheme="minorHAnsi"/>
              <w:kern w:val="2"/>
              <w:sz w:val="24"/>
              <w:szCs w:val="24"/>
              <w14:ligatures w14:val="standardContextual"/>
            </w:rPr>
          </w:pPr>
          <w:hyperlink w:anchor="_Toc175052268" w:history="1">
            <w:r w:rsidRPr="00117A4C">
              <w:rPr>
                <w:rStyle w:val="Hyperlink"/>
              </w:rPr>
              <w:t>Health Reimbursement Arrangement (HRA)</w:t>
            </w:r>
            <w:r>
              <w:rPr>
                <w:webHidden/>
              </w:rPr>
              <w:tab/>
            </w:r>
            <w:r>
              <w:rPr>
                <w:webHidden/>
              </w:rPr>
              <w:fldChar w:fldCharType="begin"/>
            </w:r>
            <w:r>
              <w:rPr>
                <w:webHidden/>
              </w:rPr>
              <w:instrText xml:space="preserve"> PAGEREF _Toc175052268 \h </w:instrText>
            </w:r>
            <w:r>
              <w:rPr>
                <w:webHidden/>
              </w:rPr>
            </w:r>
            <w:r>
              <w:rPr>
                <w:webHidden/>
              </w:rPr>
              <w:fldChar w:fldCharType="separate"/>
            </w:r>
            <w:r>
              <w:rPr>
                <w:webHidden/>
              </w:rPr>
              <w:t>22</w:t>
            </w:r>
            <w:r>
              <w:rPr>
                <w:webHidden/>
              </w:rPr>
              <w:fldChar w:fldCharType="end"/>
            </w:r>
          </w:hyperlink>
        </w:p>
        <w:p w14:paraId="7F3B9420" w14:textId="0D86350B" w:rsidR="00CE7520" w:rsidRDefault="00CE7520">
          <w:pPr>
            <w:pStyle w:val="TOC1"/>
            <w:rPr>
              <w:rFonts w:asciiTheme="minorHAnsi" w:eastAsiaTheme="minorEastAsia" w:hAnsiTheme="minorHAnsi"/>
              <w:kern w:val="2"/>
              <w:sz w:val="24"/>
              <w:szCs w:val="24"/>
              <w14:ligatures w14:val="standardContextual"/>
            </w:rPr>
          </w:pPr>
          <w:hyperlink w:anchor="_Toc175052269" w:history="1">
            <w:r w:rsidRPr="00117A4C">
              <w:rPr>
                <w:rStyle w:val="Hyperlink"/>
              </w:rPr>
              <w:t>Flexible Spending Accounts (FSA)</w:t>
            </w:r>
            <w:r>
              <w:rPr>
                <w:webHidden/>
              </w:rPr>
              <w:tab/>
            </w:r>
            <w:r>
              <w:rPr>
                <w:webHidden/>
              </w:rPr>
              <w:fldChar w:fldCharType="begin"/>
            </w:r>
            <w:r>
              <w:rPr>
                <w:webHidden/>
              </w:rPr>
              <w:instrText xml:space="preserve"> PAGEREF _Toc175052269 \h </w:instrText>
            </w:r>
            <w:r>
              <w:rPr>
                <w:webHidden/>
              </w:rPr>
            </w:r>
            <w:r>
              <w:rPr>
                <w:webHidden/>
              </w:rPr>
              <w:fldChar w:fldCharType="separate"/>
            </w:r>
            <w:r>
              <w:rPr>
                <w:webHidden/>
              </w:rPr>
              <w:t>23</w:t>
            </w:r>
            <w:r>
              <w:rPr>
                <w:webHidden/>
              </w:rPr>
              <w:fldChar w:fldCharType="end"/>
            </w:r>
          </w:hyperlink>
        </w:p>
        <w:p w14:paraId="2BAE8231" w14:textId="5EC5F31A" w:rsidR="00CE7520" w:rsidRDefault="00CE7520">
          <w:pPr>
            <w:pStyle w:val="TOC1"/>
            <w:rPr>
              <w:rFonts w:asciiTheme="minorHAnsi" w:eastAsiaTheme="minorEastAsia" w:hAnsiTheme="minorHAnsi"/>
              <w:kern w:val="2"/>
              <w:sz w:val="24"/>
              <w:szCs w:val="24"/>
              <w14:ligatures w14:val="standardContextual"/>
            </w:rPr>
          </w:pPr>
          <w:hyperlink w:anchor="_Toc175052270" w:history="1">
            <w:r w:rsidRPr="00117A4C">
              <w:rPr>
                <w:rStyle w:val="Hyperlink"/>
              </w:rPr>
              <w:t>Healthcare FSA</w:t>
            </w:r>
            <w:r>
              <w:rPr>
                <w:webHidden/>
              </w:rPr>
              <w:tab/>
            </w:r>
            <w:r>
              <w:rPr>
                <w:webHidden/>
              </w:rPr>
              <w:fldChar w:fldCharType="begin"/>
            </w:r>
            <w:r>
              <w:rPr>
                <w:webHidden/>
              </w:rPr>
              <w:instrText xml:space="preserve"> PAGEREF _Toc175052270 \h </w:instrText>
            </w:r>
            <w:r>
              <w:rPr>
                <w:webHidden/>
              </w:rPr>
            </w:r>
            <w:r>
              <w:rPr>
                <w:webHidden/>
              </w:rPr>
              <w:fldChar w:fldCharType="separate"/>
            </w:r>
            <w:r>
              <w:rPr>
                <w:webHidden/>
              </w:rPr>
              <w:t>23</w:t>
            </w:r>
            <w:r>
              <w:rPr>
                <w:webHidden/>
              </w:rPr>
              <w:fldChar w:fldCharType="end"/>
            </w:r>
          </w:hyperlink>
        </w:p>
        <w:p w14:paraId="60C5614C" w14:textId="7DFFC42F" w:rsidR="00CE7520" w:rsidRDefault="00CE7520">
          <w:pPr>
            <w:pStyle w:val="TOC1"/>
            <w:rPr>
              <w:rFonts w:asciiTheme="minorHAnsi" w:eastAsiaTheme="minorEastAsia" w:hAnsiTheme="minorHAnsi"/>
              <w:kern w:val="2"/>
              <w:sz w:val="24"/>
              <w:szCs w:val="24"/>
              <w14:ligatures w14:val="standardContextual"/>
            </w:rPr>
          </w:pPr>
          <w:hyperlink w:anchor="_Toc175052271" w:history="1">
            <w:r w:rsidRPr="00117A4C">
              <w:rPr>
                <w:rStyle w:val="Hyperlink"/>
              </w:rPr>
              <w:t>CARES Act and Qualifying Medical Expenses</w:t>
            </w:r>
            <w:r>
              <w:rPr>
                <w:webHidden/>
              </w:rPr>
              <w:tab/>
            </w:r>
            <w:r>
              <w:rPr>
                <w:webHidden/>
              </w:rPr>
              <w:fldChar w:fldCharType="begin"/>
            </w:r>
            <w:r>
              <w:rPr>
                <w:webHidden/>
              </w:rPr>
              <w:instrText xml:space="preserve"> PAGEREF _Toc175052271 \h </w:instrText>
            </w:r>
            <w:r>
              <w:rPr>
                <w:webHidden/>
              </w:rPr>
            </w:r>
            <w:r>
              <w:rPr>
                <w:webHidden/>
              </w:rPr>
              <w:fldChar w:fldCharType="separate"/>
            </w:r>
            <w:r>
              <w:rPr>
                <w:webHidden/>
              </w:rPr>
              <w:t>24</w:t>
            </w:r>
            <w:r>
              <w:rPr>
                <w:webHidden/>
              </w:rPr>
              <w:fldChar w:fldCharType="end"/>
            </w:r>
          </w:hyperlink>
        </w:p>
        <w:p w14:paraId="0F32961A" w14:textId="640BEFFF" w:rsidR="00CE7520" w:rsidRDefault="00CE7520">
          <w:pPr>
            <w:pStyle w:val="TOC1"/>
            <w:rPr>
              <w:rFonts w:asciiTheme="minorHAnsi" w:eastAsiaTheme="minorEastAsia" w:hAnsiTheme="minorHAnsi"/>
              <w:kern w:val="2"/>
              <w:sz w:val="24"/>
              <w:szCs w:val="24"/>
              <w14:ligatures w14:val="standardContextual"/>
            </w:rPr>
          </w:pPr>
          <w:hyperlink w:anchor="_Toc175052272" w:history="1">
            <w:r w:rsidRPr="00117A4C">
              <w:rPr>
                <w:rStyle w:val="Hyperlink"/>
              </w:rPr>
              <w:t>Dependent Care FSA</w:t>
            </w:r>
            <w:r>
              <w:rPr>
                <w:webHidden/>
              </w:rPr>
              <w:tab/>
            </w:r>
            <w:r>
              <w:rPr>
                <w:webHidden/>
              </w:rPr>
              <w:fldChar w:fldCharType="begin"/>
            </w:r>
            <w:r>
              <w:rPr>
                <w:webHidden/>
              </w:rPr>
              <w:instrText xml:space="preserve"> PAGEREF _Toc175052272 \h </w:instrText>
            </w:r>
            <w:r>
              <w:rPr>
                <w:webHidden/>
              </w:rPr>
            </w:r>
            <w:r>
              <w:rPr>
                <w:webHidden/>
              </w:rPr>
              <w:fldChar w:fldCharType="separate"/>
            </w:r>
            <w:r>
              <w:rPr>
                <w:webHidden/>
              </w:rPr>
              <w:t>24</w:t>
            </w:r>
            <w:r>
              <w:rPr>
                <w:webHidden/>
              </w:rPr>
              <w:fldChar w:fldCharType="end"/>
            </w:r>
          </w:hyperlink>
        </w:p>
        <w:p w14:paraId="22B50FBB" w14:textId="1F09AB97" w:rsidR="00CE7520" w:rsidRDefault="00CE7520">
          <w:pPr>
            <w:pStyle w:val="TOC1"/>
            <w:rPr>
              <w:rFonts w:asciiTheme="minorHAnsi" w:eastAsiaTheme="minorEastAsia" w:hAnsiTheme="minorHAnsi"/>
              <w:kern w:val="2"/>
              <w:sz w:val="24"/>
              <w:szCs w:val="24"/>
              <w14:ligatures w14:val="standardContextual"/>
            </w:rPr>
          </w:pPr>
          <w:hyperlink w:anchor="_Toc175052273" w:history="1">
            <w:r w:rsidRPr="00117A4C">
              <w:rPr>
                <w:rStyle w:val="Hyperlink"/>
              </w:rPr>
              <w:t>Limited Purpose FSA</w:t>
            </w:r>
            <w:r>
              <w:rPr>
                <w:webHidden/>
              </w:rPr>
              <w:tab/>
            </w:r>
            <w:r>
              <w:rPr>
                <w:webHidden/>
              </w:rPr>
              <w:fldChar w:fldCharType="begin"/>
            </w:r>
            <w:r>
              <w:rPr>
                <w:webHidden/>
              </w:rPr>
              <w:instrText xml:space="preserve"> PAGEREF _Toc175052273 \h </w:instrText>
            </w:r>
            <w:r>
              <w:rPr>
                <w:webHidden/>
              </w:rPr>
            </w:r>
            <w:r>
              <w:rPr>
                <w:webHidden/>
              </w:rPr>
              <w:fldChar w:fldCharType="separate"/>
            </w:r>
            <w:r>
              <w:rPr>
                <w:webHidden/>
              </w:rPr>
              <w:t>24</w:t>
            </w:r>
            <w:r>
              <w:rPr>
                <w:webHidden/>
              </w:rPr>
              <w:fldChar w:fldCharType="end"/>
            </w:r>
          </w:hyperlink>
        </w:p>
        <w:p w14:paraId="172939D3" w14:textId="61F5D819" w:rsidR="00CE7520" w:rsidRDefault="00CE7520">
          <w:pPr>
            <w:pStyle w:val="TOC1"/>
            <w:rPr>
              <w:rFonts w:asciiTheme="minorHAnsi" w:eastAsiaTheme="minorEastAsia" w:hAnsiTheme="minorHAnsi"/>
              <w:kern w:val="2"/>
              <w:sz w:val="24"/>
              <w:szCs w:val="24"/>
              <w14:ligatures w14:val="standardContextual"/>
            </w:rPr>
          </w:pPr>
          <w:hyperlink w:anchor="_Toc175052274" w:history="1">
            <w:r w:rsidRPr="00117A4C">
              <w:rPr>
                <w:rStyle w:val="Hyperlink"/>
              </w:rPr>
              <w:t>Claims Submission Deadline</w:t>
            </w:r>
            <w:r>
              <w:rPr>
                <w:webHidden/>
              </w:rPr>
              <w:tab/>
            </w:r>
            <w:r>
              <w:rPr>
                <w:webHidden/>
              </w:rPr>
              <w:fldChar w:fldCharType="begin"/>
            </w:r>
            <w:r>
              <w:rPr>
                <w:webHidden/>
              </w:rPr>
              <w:instrText xml:space="preserve"> PAGEREF _Toc175052274 \h </w:instrText>
            </w:r>
            <w:r>
              <w:rPr>
                <w:webHidden/>
              </w:rPr>
            </w:r>
            <w:r>
              <w:rPr>
                <w:webHidden/>
              </w:rPr>
              <w:fldChar w:fldCharType="separate"/>
            </w:r>
            <w:r>
              <w:rPr>
                <w:webHidden/>
              </w:rPr>
              <w:t>24</w:t>
            </w:r>
            <w:r>
              <w:rPr>
                <w:webHidden/>
              </w:rPr>
              <w:fldChar w:fldCharType="end"/>
            </w:r>
          </w:hyperlink>
        </w:p>
        <w:p w14:paraId="239C12AB" w14:textId="2A67E38F" w:rsidR="00CE7520" w:rsidRDefault="00CE7520">
          <w:pPr>
            <w:pStyle w:val="TOC1"/>
            <w:rPr>
              <w:rFonts w:asciiTheme="minorHAnsi" w:eastAsiaTheme="minorEastAsia" w:hAnsiTheme="minorHAnsi"/>
              <w:kern w:val="2"/>
              <w:sz w:val="24"/>
              <w:szCs w:val="24"/>
              <w14:ligatures w14:val="standardContextual"/>
            </w:rPr>
          </w:pPr>
          <w:hyperlink w:anchor="_Toc175052275" w:history="1">
            <w:r w:rsidRPr="00117A4C">
              <w:rPr>
                <w:rStyle w:val="Hyperlink"/>
              </w:rPr>
              <w:t>FSA Grace Period</w:t>
            </w:r>
            <w:r>
              <w:rPr>
                <w:webHidden/>
              </w:rPr>
              <w:tab/>
            </w:r>
            <w:r>
              <w:rPr>
                <w:webHidden/>
              </w:rPr>
              <w:fldChar w:fldCharType="begin"/>
            </w:r>
            <w:r>
              <w:rPr>
                <w:webHidden/>
              </w:rPr>
              <w:instrText xml:space="preserve"> PAGEREF _Toc175052275 \h </w:instrText>
            </w:r>
            <w:r>
              <w:rPr>
                <w:webHidden/>
              </w:rPr>
            </w:r>
            <w:r>
              <w:rPr>
                <w:webHidden/>
              </w:rPr>
              <w:fldChar w:fldCharType="separate"/>
            </w:r>
            <w:r>
              <w:rPr>
                <w:webHidden/>
              </w:rPr>
              <w:t>25</w:t>
            </w:r>
            <w:r>
              <w:rPr>
                <w:webHidden/>
              </w:rPr>
              <w:fldChar w:fldCharType="end"/>
            </w:r>
          </w:hyperlink>
        </w:p>
        <w:p w14:paraId="3584FABF" w14:textId="1F10872F" w:rsidR="00CE7520" w:rsidRDefault="00CE7520">
          <w:pPr>
            <w:pStyle w:val="TOC1"/>
            <w:rPr>
              <w:rFonts w:asciiTheme="minorHAnsi" w:eastAsiaTheme="minorEastAsia" w:hAnsiTheme="minorHAnsi"/>
              <w:kern w:val="2"/>
              <w:sz w:val="24"/>
              <w:szCs w:val="24"/>
              <w14:ligatures w14:val="standardContextual"/>
            </w:rPr>
          </w:pPr>
          <w:hyperlink w:anchor="_Toc175052276" w:history="1">
            <w:r w:rsidRPr="00117A4C">
              <w:rPr>
                <w:rStyle w:val="Hyperlink"/>
              </w:rPr>
              <w:t>Use-It-or-Lose-It</w:t>
            </w:r>
            <w:r>
              <w:rPr>
                <w:webHidden/>
              </w:rPr>
              <w:tab/>
            </w:r>
            <w:r>
              <w:rPr>
                <w:webHidden/>
              </w:rPr>
              <w:fldChar w:fldCharType="begin"/>
            </w:r>
            <w:r>
              <w:rPr>
                <w:webHidden/>
              </w:rPr>
              <w:instrText xml:space="preserve"> PAGEREF _Toc175052276 \h </w:instrText>
            </w:r>
            <w:r>
              <w:rPr>
                <w:webHidden/>
              </w:rPr>
            </w:r>
            <w:r>
              <w:rPr>
                <w:webHidden/>
              </w:rPr>
              <w:fldChar w:fldCharType="separate"/>
            </w:r>
            <w:r>
              <w:rPr>
                <w:webHidden/>
              </w:rPr>
              <w:t>25</w:t>
            </w:r>
            <w:r>
              <w:rPr>
                <w:webHidden/>
              </w:rPr>
              <w:fldChar w:fldCharType="end"/>
            </w:r>
          </w:hyperlink>
        </w:p>
        <w:p w14:paraId="499435F2" w14:textId="35DA2325" w:rsidR="00CE7520" w:rsidRDefault="00CE7520">
          <w:pPr>
            <w:pStyle w:val="TOC1"/>
            <w:rPr>
              <w:rFonts w:asciiTheme="minorHAnsi" w:eastAsiaTheme="minorEastAsia" w:hAnsiTheme="minorHAnsi"/>
              <w:kern w:val="2"/>
              <w:sz w:val="24"/>
              <w:szCs w:val="24"/>
              <w14:ligatures w14:val="standardContextual"/>
            </w:rPr>
          </w:pPr>
          <w:hyperlink w:anchor="_Toc175052277" w:history="1">
            <w:r w:rsidRPr="00117A4C">
              <w:rPr>
                <w:rStyle w:val="Hyperlink"/>
              </w:rPr>
              <w:t xml:space="preserve">Healthcare FSA </w:t>
            </w:r>
            <w:r w:rsidRPr="00117A4C">
              <w:rPr>
                <w:rStyle w:val="Hyperlink"/>
                <w:highlight w:val="yellow"/>
              </w:rPr>
              <w:t>$550</w:t>
            </w:r>
            <w:r w:rsidRPr="00117A4C">
              <w:rPr>
                <w:rStyle w:val="Hyperlink"/>
              </w:rPr>
              <w:t xml:space="preserve"> Carryover</w:t>
            </w:r>
            <w:r>
              <w:rPr>
                <w:webHidden/>
              </w:rPr>
              <w:tab/>
            </w:r>
            <w:r>
              <w:rPr>
                <w:webHidden/>
              </w:rPr>
              <w:fldChar w:fldCharType="begin"/>
            </w:r>
            <w:r>
              <w:rPr>
                <w:webHidden/>
              </w:rPr>
              <w:instrText xml:space="preserve"> PAGEREF _Toc175052277 \h </w:instrText>
            </w:r>
            <w:r>
              <w:rPr>
                <w:webHidden/>
              </w:rPr>
            </w:r>
            <w:r>
              <w:rPr>
                <w:webHidden/>
              </w:rPr>
              <w:fldChar w:fldCharType="separate"/>
            </w:r>
            <w:r>
              <w:rPr>
                <w:webHidden/>
              </w:rPr>
              <w:t>25</w:t>
            </w:r>
            <w:r>
              <w:rPr>
                <w:webHidden/>
              </w:rPr>
              <w:fldChar w:fldCharType="end"/>
            </w:r>
          </w:hyperlink>
        </w:p>
        <w:p w14:paraId="55E66678" w14:textId="21ABE018" w:rsidR="00CE7520" w:rsidRDefault="00CE7520">
          <w:pPr>
            <w:pStyle w:val="TOC1"/>
            <w:rPr>
              <w:rFonts w:asciiTheme="minorHAnsi" w:eastAsiaTheme="minorEastAsia" w:hAnsiTheme="minorHAnsi"/>
              <w:kern w:val="2"/>
              <w:sz w:val="24"/>
              <w:szCs w:val="24"/>
              <w14:ligatures w14:val="standardContextual"/>
            </w:rPr>
          </w:pPr>
          <w:hyperlink w:anchor="_Toc175052278" w:history="1">
            <w:r w:rsidRPr="00117A4C">
              <w:rPr>
                <w:rStyle w:val="Hyperlink"/>
              </w:rPr>
              <w:t>FSA Provisions / COVID-19 Update</w:t>
            </w:r>
            <w:r>
              <w:rPr>
                <w:webHidden/>
              </w:rPr>
              <w:tab/>
            </w:r>
            <w:r>
              <w:rPr>
                <w:webHidden/>
              </w:rPr>
              <w:fldChar w:fldCharType="begin"/>
            </w:r>
            <w:r>
              <w:rPr>
                <w:webHidden/>
              </w:rPr>
              <w:instrText xml:space="preserve"> PAGEREF _Toc175052278 \h </w:instrText>
            </w:r>
            <w:r>
              <w:rPr>
                <w:webHidden/>
              </w:rPr>
            </w:r>
            <w:r>
              <w:rPr>
                <w:webHidden/>
              </w:rPr>
              <w:fldChar w:fldCharType="separate"/>
            </w:r>
            <w:r>
              <w:rPr>
                <w:webHidden/>
              </w:rPr>
              <w:t>25</w:t>
            </w:r>
            <w:r>
              <w:rPr>
                <w:webHidden/>
              </w:rPr>
              <w:fldChar w:fldCharType="end"/>
            </w:r>
          </w:hyperlink>
        </w:p>
        <w:p w14:paraId="02F5F678" w14:textId="213D268A" w:rsidR="00CE7520" w:rsidRDefault="00CE7520">
          <w:pPr>
            <w:pStyle w:val="TOC1"/>
            <w:rPr>
              <w:rFonts w:asciiTheme="minorHAnsi" w:eastAsiaTheme="minorEastAsia" w:hAnsiTheme="minorHAnsi"/>
              <w:kern w:val="2"/>
              <w:sz w:val="24"/>
              <w:szCs w:val="24"/>
              <w14:ligatures w14:val="standardContextual"/>
            </w:rPr>
          </w:pPr>
          <w:hyperlink w:anchor="_Toc175052279" w:history="1">
            <w:r w:rsidRPr="00117A4C">
              <w:rPr>
                <w:rStyle w:val="Hyperlink"/>
              </w:rPr>
              <w:t>Commuter Benefits</w:t>
            </w:r>
            <w:r>
              <w:rPr>
                <w:webHidden/>
              </w:rPr>
              <w:tab/>
            </w:r>
            <w:r>
              <w:rPr>
                <w:webHidden/>
              </w:rPr>
              <w:fldChar w:fldCharType="begin"/>
            </w:r>
            <w:r>
              <w:rPr>
                <w:webHidden/>
              </w:rPr>
              <w:instrText xml:space="preserve"> PAGEREF _Toc175052279 \h </w:instrText>
            </w:r>
            <w:r>
              <w:rPr>
                <w:webHidden/>
              </w:rPr>
            </w:r>
            <w:r>
              <w:rPr>
                <w:webHidden/>
              </w:rPr>
              <w:fldChar w:fldCharType="separate"/>
            </w:r>
            <w:r>
              <w:rPr>
                <w:webHidden/>
              </w:rPr>
              <w:t>26</w:t>
            </w:r>
            <w:r>
              <w:rPr>
                <w:webHidden/>
              </w:rPr>
              <w:fldChar w:fldCharType="end"/>
            </w:r>
          </w:hyperlink>
        </w:p>
        <w:p w14:paraId="30FD0A26" w14:textId="1DBF1348" w:rsidR="00CE7520" w:rsidRDefault="00CE7520">
          <w:pPr>
            <w:pStyle w:val="TOC1"/>
            <w:rPr>
              <w:rFonts w:asciiTheme="minorHAnsi" w:eastAsiaTheme="minorEastAsia" w:hAnsiTheme="minorHAnsi"/>
              <w:kern w:val="2"/>
              <w:sz w:val="24"/>
              <w:szCs w:val="24"/>
              <w14:ligatures w14:val="standardContextual"/>
            </w:rPr>
          </w:pPr>
          <w:hyperlink w:anchor="_Toc175052280" w:history="1">
            <w:r w:rsidRPr="00117A4C">
              <w:rPr>
                <w:rStyle w:val="Hyperlink"/>
              </w:rPr>
              <w:t>Transit &amp; Parking Account Maximum Monthly Contributions</w:t>
            </w:r>
            <w:r>
              <w:rPr>
                <w:webHidden/>
              </w:rPr>
              <w:tab/>
            </w:r>
            <w:r>
              <w:rPr>
                <w:webHidden/>
              </w:rPr>
              <w:fldChar w:fldCharType="begin"/>
            </w:r>
            <w:r>
              <w:rPr>
                <w:webHidden/>
              </w:rPr>
              <w:instrText xml:space="preserve"> PAGEREF _Toc175052280 \h </w:instrText>
            </w:r>
            <w:r>
              <w:rPr>
                <w:webHidden/>
              </w:rPr>
            </w:r>
            <w:r>
              <w:rPr>
                <w:webHidden/>
              </w:rPr>
              <w:fldChar w:fldCharType="separate"/>
            </w:r>
            <w:r>
              <w:rPr>
                <w:webHidden/>
              </w:rPr>
              <w:t>26</w:t>
            </w:r>
            <w:r>
              <w:rPr>
                <w:webHidden/>
              </w:rPr>
              <w:fldChar w:fldCharType="end"/>
            </w:r>
          </w:hyperlink>
        </w:p>
        <w:p w14:paraId="767B2241" w14:textId="0C359191" w:rsidR="00CE7520" w:rsidRDefault="00CE7520">
          <w:pPr>
            <w:pStyle w:val="TOC1"/>
            <w:rPr>
              <w:rFonts w:asciiTheme="minorHAnsi" w:eastAsiaTheme="minorEastAsia" w:hAnsiTheme="minorHAnsi"/>
              <w:kern w:val="2"/>
              <w:sz w:val="24"/>
              <w:szCs w:val="24"/>
              <w14:ligatures w14:val="standardContextual"/>
            </w:rPr>
          </w:pPr>
          <w:hyperlink w:anchor="_Toc175052281" w:history="1">
            <w:r w:rsidRPr="00117A4C">
              <w:rPr>
                <w:rStyle w:val="Hyperlink"/>
              </w:rPr>
              <w:t>Life and AD&amp;D Insurance</w:t>
            </w:r>
            <w:r>
              <w:rPr>
                <w:webHidden/>
              </w:rPr>
              <w:tab/>
            </w:r>
            <w:r>
              <w:rPr>
                <w:webHidden/>
              </w:rPr>
              <w:fldChar w:fldCharType="begin"/>
            </w:r>
            <w:r>
              <w:rPr>
                <w:webHidden/>
              </w:rPr>
              <w:instrText xml:space="preserve"> PAGEREF _Toc175052281 \h </w:instrText>
            </w:r>
            <w:r>
              <w:rPr>
                <w:webHidden/>
              </w:rPr>
            </w:r>
            <w:r>
              <w:rPr>
                <w:webHidden/>
              </w:rPr>
              <w:fldChar w:fldCharType="separate"/>
            </w:r>
            <w:r>
              <w:rPr>
                <w:webHidden/>
              </w:rPr>
              <w:t>26</w:t>
            </w:r>
            <w:r>
              <w:rPr>
                <w:webHidden/>
              </w:rPr>
              <w:fldChar w:fldCharType="end"/>
            </w:r>
          </w:hyperlink>
        </w:p>
        <w:p w14:paraId="6CDE0F45" w14:textId="26060208" w:rsidR="00CE7520" w:rsidRDefault="00CE7520">
          <w:pPr>
            <w:pStyle w:val="TOC1"/>
            <w:rPr>
              <w:rFonts w:asciiTheme="minorHAnsi" w:eastAsiaTheme="minorEastAsia" w:hAnsiTheme="minorHAnsi"/>
              <w:kern w:val="2"/>
              <w:sz w:val="24"/>
              <w:szCs w:val="24"/>
              <w14:ligatures w14:val="standardContextual"/>
            </w:rPr>
          </w:pPr>
          <w:hyperlink w:anchor="_Toc175052282" w:history="1">
            <w:r w:rsidRPr="00117A4C">
              <w:rPr>
                <w:rStyle w:val="Hyperlink"/>
              </w:rPr>
              <w:t>Basic Life Insurance</w:t>
            </w:r>
            <w:r>
              <w:rPr>
                <w:webHidden/>
              </w:rPr>
              <w:tab/>
            </w:r>
            <w:r>
              <w:rPr>
                <w:webHidden/>
              </w:rPr>
              <w:fldChar w:fldCharType="begin"/>
            </w:r>
            <w:r>
              <w:rPr>
                <w:webHidden/>
              </w:rPr>
              <w:instrText xml:space="preserve"> PAGEREF _Toc175052282 \h </w:instrText>
            </w:r>
            <w:r>
              <w:rPr>
                <w:webHidden/>
              </w:rPr>
            </w:r>
            <w:r>
              <w:rPr>
                <w:webHidden/>
              </w:rPr>
              <w:fldChar w:fldCharType="separate"/>
            </w:r>
            <w:r>
              <w:rPr>
                <w:webHidden/>
              </w:rPr>
              <w:t>27</w:t>
            </w:r>
            <w:r>
              <w:rPr>
                <w:webHidden/>
              </w:rPr>
              <w:fldChar w:fldCharType="end"/>
            </w:r>
          </w:hyperlink>
        </w:p>
        <w:p w14:paraId="1DFCCD6B" w14:textId="338ED04F" w:rsidR="00CE7520" w:rsidRDefault="00CE7520">
          <w:pPr>
            <w:pStyle w:val="TOC1"/>
            <w:rPr>
              <w:rFonts w:asciiTheme="minorHAnsi" w:eastAsiaTheme="minorEastAsia" w:hAnsiTheme="minorHAnsi"/>
              <w:kern w:val="2"/>
              <w:sz w:val="24"/>
              <w:szCs w:val="24"/>
              <w14:ligatures w14:val="standardContextual"/>
            </w:rPr>
          </w:pPr>
          <w:hyperlink w:anchor="_Toc175052283" w:history="1">
            <w:r w:rsidRPr="00117A4C">
              <w:rPr>
                <w:rStyle w:val="Hyperlink"/>
              </w:rPr>
              <w:t>Evidence of Insurability (EOI)</w:t>
            </w:r>
            <w:r>
              <w:rPr>
                <w:webHidden/>
              </w:rPr>
              <w:tab/>
            </w:r>
            <w:r>
              <w:rPr>
                <w:webHidden/>
              </w:rPr>
              <w:fldChar w:fldCharType="begin"/>
            </w:r>
            <w:r>
              <w:rPr>
                <w:webHidden/>
              </w:rPr>
              <w:instrText xml:space="preserve"> PAGEREF _Toc175052283 \h </w:instrText>
            </w:r>
            <w:r>
              <w:rPr>
                <w:webHidden/>
              </w:rPr>
            </w:r>
            <w:r>
              <w:rPr>
                <w:webHidden/>
              </w:rPr>
              <w:fldChar w:fldCharType="separate"/>
            </w:r>
            <w:r>
              <w:rPr>
                <w:webHidden/>
              </w:rPr>
              <w:t>27</w:t>
            </w:r>
            <w:r>
              <w:rPr>
                <w:webHidden/>
              </w:rPr>
              <w:fldChar w:fldCharType="end"/>
            </w:r>
          </w:hyperlink>
        </w:p>
        <w:p w14:paraId="06614563" w14:textId="53FD2497" w:rsidR="00CE7520" w:rsidRDefault="00CE7520">
          <w:pPr>
            <w:pStyle w:val="TOC1"/>
            <w:rPr>
              <w:rFonts w:asciiTheme="minorHAnsi" w:eastAsiaTheme="minorEastAsia" w:hAnsiTheme="minorHAnsi"/>
              <w:kern w:val="2"/>
              <w:sz w:val="24"/>
              <w:szCs w:val="24"/>
              <w14:ligatures w14:val="standardContextual"/>
            </w:rPr>
          </w:pPr>
          <w:hyperlink w:anchor="_Toc175052284" w:history="1">
            <w:r w:rsidRPr="00117A4C">
              <w:rPr>
                <w:rStyle w:val="Hyperlink"/>
              </w:rPr>
              <w:t>Disability Benefits</w:t>
            </w:r>
            <w:r>
              <w:rPr>
                <w:webHidden/>
              </w:rPr>
              <w:tab/>
            </w:r>
            <w:r>
              <w:rPr>
                <w:webHidden/>
              </w:rPr>
              <w:fldChar w:fldCharType="begin"/>
            </w:r>
            <w:r>
              <w:rPr>
                <w:webHidden/>
              </w:rPr>
              <w:instrText xml:space="preserve"> PAGEREF _Toc175052284 \h </w:instrText>
            </w:r>
            <w:r>
              <w:rPr>
                <w:webHidden/>
              </w:rPr>
            </w:r>
            <w:r>
              <w:rPr>
                <w:webHidden/>
              </w:rPr>
              <w:fldChar w:fldCharType="separate"/>
            </w:r>
            <w:r>
              <w:rPr>
                <w:webHidden/>
              </w:rPr>
              <w:t>27</w:t>
            </w:r>
            <w:r>
              <w:rPr>
                <w:webHidden/>
              </w:rPr>
              <w:fldChar w:fldCharType="end"/>
            </w:r>
          </w:hyperlink>
        </w:p>
        <w:p w14:paraId="5CAF8D54" w14:textId="21EE6A78" w:rsidR="00CE7520" w:rsidRDefault="00CE7520">
          <w:pPr>
            <w:pStyle w:val="TOC1"/>
            <w:rPr>
              <w:rFonts w:asciiTheme="minorHAnsi" w:eastAsiaTheme="minorEastAsia" w:hAnsiTheme="minorHAnsi"/>
              <w:kern w:val="2"/>
              <w:sz w:val="24"/>
              <w:szCs w:val="24"/>
              <w14:ligatures w14:val="standardContextual"/>
            </w:rPr>
          </w:pPr>
          <w:hyperlink w:anchor="_Toc175052285" w:history="1">
            <w:r w:rsidRPr="00117A4C">
              <w:rPr>
                <w:rStyle w:val="Hyperlink"/>
              </w:rPr>
              <w:t>Short-Term Disability (STD)</w:t>
            </w:r>
            <w:r>
              <w:rPr>
                <w:webHidden/>
              </w:rPr>
              <w:tab/>
            </w:r>
            <w:r>
              <w:rPr>
                <w:webHidden/>
              </w:rPr>
              <w:fldChar w:fldCharType="begin"/>
            </w:r>
            <w:r>
              <w:rPr>
                <w:webHidden/>
              </w:rPr>
              <w:instrText xml:space="preserve"> PAGEREF _Toc175052285 \h </w:instrText>
            </w:r>
            <w:r>
              <w:rPr>
                <w:webHidden/>
              </w:rPr>
            </w:r>
            <w:r>
              <w:rPr>
                <w:webHidden/>
              </w:rPr>
              <w:fldChar w:fldCharType="separate"/>
            </w:r>
            <w:r>
              <w:rPr>
                <w:webHidden/>
              </w:rPr>
              <w:t>27</w:t>
            </w:r>
            <w:r>
              <w:rPr>
                <w:webHidden/>
              </w:rPr>
              <w:fldChar w:fldCharType="end"/>
            </w:r>
          </w:hyperlink>
        </w:p>
        <w:p w14:paraId="55CDA95B" w14:textId="14185DE7" w:rsidR="00CE7520" w:rsidRDefault="00CE7520">
          <w:pPr>
            <w:pStyle w:val="TOC1"/>
            <w:rPr>
              <w:rFonts w:asciiTheme="minorHAnsi" w:eastAsiaTheme="minorEastAsia" w:hAnsiTheme="minorHAnsi"/>
              <w:kern w:val="2"/>
              <w:sz w:val="24"/>
              <w:szCs w:val="24"/>
              <w14:ligatures w14:val="standardContextual"/>
            </w:rPr>
          </w:pPr>
          <w:hyperlink w:anchor="_Toc175052286" w:history="1">
            <w:r w:rsidRPr="00117A4C">
              <w:rPr>
                <w:rStyle w:val="Hyperlink"/>
              </w:rPr>
              <w:t>Long-Term Disability (LTD)</w:t>
            </w:r>
            <w:r>
              <w:rPr>
                <w:webHidden/>
              </w:rPr>
              <w:tab/>
            </w:r>
            <w:r>
              <w:rPr>
                <w:webHidden/>
              </w:rPr>
              <w:fldChar w:fldCharType="begin"/>
            </w:r>
            <w:r>
              <w:rPr>
                <w:webHidden/>
              </w:rPr>
              <w:instrText xml:space="preserve"> PAGEREF _Toc175052286 \h </w:instrText>
            </w:r>
            <w:r>
              <w:rPr>
                <w:webHidden/>
              </w:rPr>
            </w:r>
            <w:r>
              <w:rPr>
                <w:webHidden/>
              </w:rPr>
              <w:fldChar w:fldCharType="separate"/>
            </w:r>
            <w:r>
              <w:rPr>
                <w:webHidden/>
              </w:rPr>
              <w:t>28</w:t>
            </w:r>
            <w:r>
              <w:rPr>
                <w:webHidden/>
              </w:rPr>
              <w:fldChar w:fldCharType="end"/>
            </w:r>
          </w:hyperlink>
        </w:p>
        <w:p w14:paraId="4DE6D9BB" w14:textId="19BC9981" w:rsidR="00CE7520" w:rsidRDefault="00CE7520">
          <w:pPr>
            <w:pStyle w:val="TOC1"/>
            <w:rPr>
              <w:rFonts w:asciiTheme="minorHAnsi" w:eastAsiaTheme="minorEastAsia" w:hAnsiTheme="minorHAnsi"/>
              <w:kern w:val="2"/>
              <w:sz w:val="24"/>
              <w:szCs w:val="24"/>
              <w14:ligatures w14:val="standardContextual"/>
            </w:rPr>
          </w:pPr>
          <w:hyperlink w:anchor="_Toc175052287" w:history="1">
            <w:r w:rsidRPr="00117A4C">
              <w:rPr>
                <w:rStyle w:val="Hyperlink"/>
              </w:rPr>
              <w:t>Voluntary Benefits</w:t>
            </w:r>
            <w:r>
              <w:rPr>
                <w:webHidden/>
              </w:rPr>
              <w:tab/>
            </w:r>
            <w:r>
              <w:rPr>
                <w:webHidden/>
              </w:rPr>
              <w:fldChar w:fldCharType="begin"/>
            </w:r>
            <w:r>
              <w:rPr>
                <w:webHidden/>
              </w:rPr>
              <w:instrText xml:space="preserve"> PAGEREF _Toc175052287 \h </w:instrText>
            </w:r>
            <w:r>
              <w:rPr>
                <w:webHidden/>
              </w:rPr>
            </w:r>
            <w:r>
              <w:rPr>
                <w:webHidden/>
              </w:rPr>
              <w:fldChar w:fldCharType="separate"/>
            </w:r>
            <w:r>
              <w:rPr>
                <w:webHidden/>
              </w:rPr>
              <w:t>29</w:t>
            </w:r>
            <w:r>
              <w:rPr>
                <w:webHidden/>
              </w:rPr>
              <w:fldChar w:fldCharType="end"/>
            </w:r>
          </w:hyperlink>
        </w:p>
        <w:p w14:paraId="2C3BB453" w14:textId="7954C7C9" w:rsidR="00CE7520" w:rsidRDefault="00CE7520">
          <w:pPr>
            <w:pStyle w:val="TOC1"/>
            <w:rPr>
              <w:rFonts w:asciiTheme="minorHAnsi" w:eastAsiaTheme="minorEastAsia" w:hAnsiTheme="minorHAnsi"/>
              <w:kern w:val="2"/>
              <w:sz w:val="24"/>
              <w:szCs w:val="24"/>
              <w14:ligatures w14:val="standardContextual"/>
            </w:rPr>
          </w:pPr>
          <w:hyperlink w:anchor="_Toc175052288" w:history="1">
            <w:r w:rsidRPr="00117A4C">
              <w:rPr>
                <w:rStyle w:val="Hyperlink"/>
              </w:rPr>
              <w:t>Voluntary Life Insurance</w:t>
            </w:r>
            <w:r>
              <w:rPr>
                <w:webHidden/>
              </w:rPr>
              <w:tab/>
            </w:r>
            <w:r>
              <w:rPr>
                <w:webHidden/>
              </w:rPr>
              <w:fldChar w:fldCharType="begin"/>
            </w:r>
            <w:r>
              <w:rPr>
                <w:webHidden/>
              </w:rPr>
              <w:instrText xml:space="preserve"> PAGEREF _Toc175052288 \h </w:instrText>
            </w:r>
            <w:r>
              <w:rPr>
                <w:webHidden/>
              </w:rPr>
            </w:r>
            <w:r>
              <w:rPr>
                <w:webHidden/>
              </w:rPr>
              <w:fldChar w:fldCharType="separate"/>
            </w:r>
            <w:r>
              <w:rPr>
                <w:webHidden/>
              </w:rPr>
              <w:t>29</w:t>
            </w:r>
            <w:r>
              <w:rPr>
                <w:webHidden/>
              </w:rPr>
              <w:fldChar w:fldCharType="end"/>
            </w:r>
          </w:hyperlink>
        </w:p>
        <w:p w14:paraId="0981A262" w14:textId="37A3A44B" w:rsidR="00CE7520" w:rsidRDefault="00CE7520">
          <w:pPr>
            <w:pStyle w:val="TOC1"/>
            <w:rPr>
              <w:rFonts w:asciiTheme="minorHAnsi" w:eastAsiaTheme="minorEastAsia" w:hAnsiTheme="minorHAnsi"/>
              <w:kern w:val="2"/>
              <w:sz w:val="24"/>
              <w:szCs w:val="24"/>
              <w14:ligatures w14:val="standardContextual"/>
            </w:rPr>
          </w:pPr>
          <w:hyperlink w:anchor="_Toc175052289" w:history="1">
            <w:r w:rsidRPr="00117A4C">
              <w:rPr>
                <w:rStyle w:val="Hyperlink"/>
              </w:rPr>
              <w:t>Alternate Supplemental Life Wording (no charts):</w:t>
            </w:r>
            <w:r>
              <w:rPr>
                <w:webHidden/>
              </w:rPr>
              <w:tab/>
            </w:r>
            <w:r>
              <w:rPr>
                <w:webHidden/>
              </w:rPr>
              <w:fldChar w:fldCharType="begin"/>
            </w:r>
            <w:r>
              <w:rPr>
                <w:webHidden/>
              </w:rPr>
              <w:instrText xml:space="preserve"> PAGEREF _Toc175052289 \h </w:instrText>
            </w:r>
            <w:r>
              <w:rPr>
                <w:webHidden/>
              </w:rPr>
            </w:r>
            <w:r>
              <w:rPr>
                <w:webHidden/>
              </w:rPr>
              <w:fldChar w:fldCharType="separate"/>
            </w:r>
            <w:r>
              <w:rPr>
                <w:webHidden/>
              </w:rPr>
              <w:t>29</w:t>
            </w:r>
            <w:r>
              <w:rPr>
                <w:webHidden/>
              </w:rPr>
              <w:fldChar w:fldCharType="end"/>
            </w:r>
          </w:hyperlink>
        </w:p>
        <w:p w14:paraId="4D3F2EFE" w14:textId="6BC3CDBB" w:rsidR="00CE7520" w:rsidRDefault="00CE7520">
          <w:pPr>
            <w:pStyle w:val="TOC1"/>
            <w:rPr>
              <w:rFonts w:asciiTheme="minorHAnsi" w:eastAsiaTheme="minorEastAsia" w:hAnsiTheme="minorHAnsi"/>
              <w:kern w:val="2"/>
              <w:sz w:val="24"/>
              <w:szCs w:val="24"/>
              <w14:ligatures w14:val="standardContextual"/>
            </w:rPr>
          </w:pPr>
          <w:hyperlink w:anchor="_Toc175052290" w:history="1">
            <w:r w:rsidRPr="00117A4C">
              <w:rPr>
                <w:rStyle w:val="Hyperlink"/>
              </w:rPr>
              <w:t>Supplemental Disability</w:t>
            </w:r>
            <w:r>
              <w:rPr>
                <w:webHidden/>
              </w:rPr>
              <w:tab/>
            </w:r>
            <w:r>
              <w:rPr>
                <w:webHidden/>
              </w:rPr>
              <w:fldChar w:fldCharType="begin"/>
            </w:r>
            <w:r>
              <w:rPr>
                <w:webHidden/>
              </w:rPr>
              <w:instrText xml:space="preserve"> PAGEREF _Toc175052290 \h </w:instrText>
            </w:r>
            <w:r>
              <w:rPr>
                <w:webHidden/>
              </w:rPr>
            </w:r>
            <w:r>
              <w:rPr>
                <w:webHidden/>
              </w:rPr>
              <w:fldChar w:fldCharType="separate"/>
            </w:r>
            <w:r>
              <w:rPr>
                <w:webHidden/>
              </w:rPr>
              <w:t>30</w:t>
            </w:r>
            <w:r>
              <w:rPr>
                <w:webHidden/>
              </w:rPr>
              <w:fldChar w:fldCharType="end"/>
            </w:r>
          </w:hyperlink>
        </w:p>
        <w:p w14:paraId="0BFA9241" w14:textId="6EE9D204" w:rsidR="00CE7520" w:rsidRDefault="00CE7520">
          <w:pPr>
            <w:pStyle w:val="TOC1"/>
            <w:rPr>
              <w:rFonts w:asciiTheme="minorHAnsi" w:eastAsiaTheme="minorEastAsia" w:hAnsiTheme="minorHAnsi"/>
              <w:kern w:val="2"/>
              <w:sz w:val="24"/>
              <w:szCs w:val="24"/>
              <w14:ligatures w14:val="standardContextual"/>
            </w:rPr>
          </w:pPr>
          <w:hyperlink w:anchor="_Toc175052291" w:history="1">
            <w:r w:rsidRPr="00117A4C">
              <w:rPr>
                <w:rStyle w:val="Hyperlink"/>
              </w:rPr>
              <w:t>Accident Insurance</w:t>
            </w:r>
            <w:r>
              <w:rPr>
                <w:webHidden/>
              </w:rPr>
              <w:tab/>
            </w:r>
            <w:r>
              <w:rPr>
                <w:webHidden/>
              </w:rPr>
              <w:fldChar w:fldCharType="begin"/>
            </w:r>
            <w:r>
              <w:rPr>
                <w:webHidden/>
              </w:rPr>
              <w:instrText xml:space="preserve"> PAGEREF _Toc175052291 \h </w:instrText>
            </w:r>
            <w:r>
              <w:rPr>
                <w:webHidden/>
              </w:rPr>
            </w:r>
            <w:r>
              <w:rPr>
                <w:webHidden/>
              </w:rPr>
              <w:fldChar w:fldCharType="separate"/>
            </w:r>
            <w:r>
              <w:rPr>
                <w:webHidden/>
              </w:rPr>
              <w:t>30</w:t>
            </w:r>
            <w:r>
              <w:rPr>
                <w:webHidden/>
              </w:rPr>
              <w:fldChar w:fldCharType="end"/>
            </w:r>
          </w:hyperlink>
        </w:p>
        <w:p w14:paraId="26C98222" w14:textId="3C2CE23D" w:rsidR="00CE7520" w:rsidRDefault="00CE7520">
          <w:pPr>
            <w:pStyle w:val="TOC1"/>
            <w:rPr>
              <w:rFonts w:asciiTheme="minorHAnsi" w:eastAsiaTheme="minorEastAsia" w:hAnsiTheme="minorHAnsi"/>
              <w:kern w:val="2"/>
              <w:sz w:val="24"/>
              <w:szCs w:val="24"/>
              <w14:ligatures w14:val="standardContextual"/>
            </w:rPr>
          </w:pPr>
          <w:hyperlink w:anchor="_Toc175052292" w:history="1">
            <w:r w:rsidRPr="00117A4C">
              <w:rPr>
                <w:rStyle w:val="Hyperlink"/>
              </w:rPr>
              <w:t>Critical Illness</w:t>
            </w:r>
            <w:r>
              <w:rPr>
                <w:webHidden/>
              </w:rPr>
              <w:tab/>
            </w:r>
            <w:r>
              <w:rPr>
                <w:webHidden/>
              </w:rPr>
              <w:fldChar w:fldCharType="begin"/>
            </w:r>
            <w:r>
              <w:rPr>
                <w:webHidden/>
              </w:rPr>
              <w:instrText xml:space="preserve"> PAGEREF _Toc175052292 \h </w:instrText>
            </w:r>
            <w:r>
              <w:rPr>
                <w:webHidden/>
              </w:rPr>
            </w:r>
            <w:r>
              <w:rPr>
                <w:webHidden/>
              </w:rPr>
              <w:fldChar w:fldCharType="separate"/>
            </w:r>
            <w:r>
              <w:rPr>
                <w:webHidden/>
              </w:rPr>
              <w:t>31</w:t>
            </w:r>
            <w:r>
              <w:rPr>
                <w:webHidden/>
              </w:rPr>
              <w:fldChar w:fldCharType="end"/>
            </w:r>
          </w:hyperlink>
        </w:p>
        <w:p w14:paraId="1B9226E0" w14:textId="5A2880CF" w:rsidR="00CE7520" w:rsidRDefault="00CE7520">
          <w:pPr>
            <w:pStyle w:val="TOC1"/>
            <w:rPr>
              <w:rFonts w:asciiTheme="minorHAnsi" w:eastAsiaTheme="minorEastAsia" w:hAnsiTheme="minorHAnsi"/>
              <w:kern w:val="2"/>
              <w:sz w:val="24"/>
              <w:szCs w:val="24"/>
              <w14:ligatures w14:val="standardContextual"/>
            </w:rPr>
          </w:pPr>
          <w:hyperlink w:anchor="_Toc175052293" w:history="1">
            <w:r w:rsidRPr="00117A4C">
              <w:rPr>
                <w:rStyle w:val="Hyperlink"/>
              </w:rPr>
              <w:t>Hospital Indemnity</w:t>
            </w:r>
            <w:r>
              <w:rPr>
                <w:webHidden/>
              </w:rPr>
              <w:tab/>
            </w:r>
            <w:r>
              <w:rPr>
                <w:webHidden/>
              </w:rPr>
              <w:fldChar w:fldCharType="begin"/>
            </w:r>
            <w:r>
              <w:rPr>
                <w:webHidden/>
              </w:rPr>
              <w:instrText xml:space="preserve"> PAGEREF _Toc175052293 \h </w:instrText>
            </w:r>
            <w:r>
              <w:rPr>
                <w:webHidden/>
              </w:rPr>
            </w:r>
            <w:r>
              <w:rPr>
                <w:webHidden/>
              </w:rPr>
              <w:fldChar w:fldCharType="separate"/>
            </w:r>
            <w:r>
              <w:rPr>
                <w:webHidden/>
              </w:rPr>
              <w:t>31</w:t>
            </w:r>
            <w:r>
              <w:rPr>
                <w:webHidden/>
              </w:rPr>
              <w:fldChar w:fldCharType="end"/>
            </w:r>
          </w:hyperlink>
        </w:p>
        <w:p w14:paraId="50EA0EA7" w14:textId="4EE0C45F" w:rsidR="00CE7520" w:rsidRDefault="00CE7520">
          <w:pPr>
            <w:pStyle w:val="TOC1"/>
            <w:rPr>
              <w:rFonts w:asciiTheme="minorHAnsi" w:eastAsiaTheme="minorEastAsia" w:hAnsiTheme="minorHAnsi"/>
              <w:kern w:val="2"/>
              <w:sz w:val="24"/>
              <w:szCs w:val="24"/>
              <w14:ligatures w14:val="standardContextual"/>
            </w:rPr>
          </w:pPr>
          <w:hyperlink w:anchor="_Toc175052294" w:history="1">
            <w:r w:rsidRPr="00117A4C">
              <w:rPr>
                <w:rStyle w:val="Hyperlink"/>
              </w:rPr>
              <w:t>Long-Term Care Insurance</w:t>
            </w:r>
            <w:r>
              <w:rPr>
                <w:webHidden/>
              </w:rPr>
              <w:tab/>
            </w:r>
            <w:r>
              <w:rPr>
                <w:webHidden/>
              </w:rPr>
              <w:fldChar w:fldCharType="begin"/>
            </w:r>
            <w:r>
              <w:rPr>
                <w:webHidden/>
              </w:rPr>
              <w:instrText xml:space="preserve"> PAGEREF _Toc175052294 \h </w:instrText>
            </w:r>
            <w:r>
              <w:rPr>
                <w:webHidden/>
              </w:rPr>
            </w:r>
            <w:r>
              <w:rPr>
                <w:webHidden/>
              </w:rPr>
              <w:fldChar w:fldCharType="separate"/>
            </w:r>
            <w:r>
              <w:rPr>
                <w:webHidden/>
              </w:rPr>
              <w:t>31</w:t>
            </w:r>
            <w:r>
              <w:rPr>
                <w:webHidden/>
              </w:rPr>
              <w:fldChar w:fldCharType="end"/>
            </w:r>
          </w:hyperlink>
        </w:p>
        <w:p w14:paraId="3E410E1C" w14:textId="24398BB4" w:rsidR="00CE7520" w:rsidRDefault="00CE7520">
          <w:pPr>
            <w:pStyle w:val="TOC1"/>
            <w:rPr>
              <w:rFonts w:asciiTheme="minorHAnsi" w:eastAsiaTheme="minorEastAsia" w:hAnsiTheme="minorHAnsi"/>
              <w:kern w:val="2"/>
              <w:sz w:val="24"/>
              <w:szCs w:val="24"/>
              <w14:ligatures w14:val="standardContextual"/>
            </w:rPr>
          </w:pPr>
          <w:hyperlink w:anchor="_Toc175052295" w:history="1">
            <w:r w:rsidRPr="00117A4C">
              <w:rPr>
                <w:rStyle w:val="Hyperlink"/>
              </w:rPr>
              <w:t>Auto &amp; Home Insurance</w:t>
            </w:r>
            <w:r>
              <w:rPr>
                <w:webHidden/>
              </w:rPr>
              <w:tab/>
            </w:r>
            <w:r>
              <w:rPr>
                <w:webHidden/>
              </w:rPr>
              <w:fldChar w:fldCharType="begin"/>
            </w:r>
            <w:r>
              <w:rPr>
                <w:webHidden/>
              </w:rPr>
              <w:instrText xml:space="preserve"> PAGEREF _Toc175052295 \h </w:instrText>
            </w:r>
            <w:r>
              <w:rPr>
                <w:webHidden/>
              </w:rPr>
            </w:r>
            <w:r>
              <w:rPr>
                <w:webHidden/>
              </w:rPr>
              <w:fldChar w:fldCharType="separate"/>
            </w:r>
            <w:r>
              <w:rPr>
                <w:webHidden/>
              </w:rPr>
              <w:t>32</w:t>
            </w:r>
            <w:r>
              <w:rPr>
                <w:webHidden/>
              </w:rPr>
              <w:fldChar w:fldCharType="end"/>
            </w:r>
          </w:hyperlink>
        </w:p>
        <w:p w14:paraId="60C72229" w14:textId="334DDBEE" w:rsidR="00CE7520" w:rsidRDefault="00CE7520">
          <w:pPr>
            <w:pStyle w:val="TOC1"/>
            <w:rPr>
              <w:rFonts w:asciiTheme="minorHAnsi" w:eastAsiaTheme="minorEastAsia" w:hAnsiTheme="minorHAnsi"/>
              <w:kern w:val="2"/>
              <w:sz w:val="24"/>
              <w:szCs w:val="24"/>
              <w14:ligatures w14:val="standardContextual"/>
            </w:rPr>
          </w:pPr>
          <w:hyperlink w:anchor="_Toc175052296" w:history="1">
            <w:r w:rsidRPr="00117A4C">
              <w:rPr>
                <w:rStyle w:val="Hyperlink"/>
              </w:rPr>
              <w:t>Legal and ID Theft Plans (Countrywide)</w:t>
            </w:r>
            <w:r>
              <w:rPr>
                <w:webHidden/>
              </w:rPr>
              <w:tab/>
            </w:r>
            <w:r>
              <w:rPr>
                <w:webHidden/>
              </w:rPr>
              <w:fldChar w:fldCharType="begin"/>
            </w:r>
            <w:r>
              <w:rPr>
                <w:webHidden/>
              </w:rPr>
              <w:instrText xml:space="preserve"> PAGEREF _Toc175052296 \h </w:instrText>
            </w:r>
            <w:r>
              <w:rPr>
                <w:webHidden/>
              </w:rPr>
            </w:r>
            <w:r>
              <w:rPr>
                <w:webHidden/>
              </w:rPr>
              <w:fldChar w:fldCharType="separate"/>
            </w:r>
            <w:r>
              <w:rPr>
                <w:webHidden/>
              </w:rPr>
              <w:t>32</w:t>
            </w:r>
            <w:r>
              <w:rPr>
                <w:webHidden/>
              </w:rPr>
              <w:fldChar w:fldCharType="end"/>
            </w:r>
          </w:hyperlink>
        </w:p>
        <w:p w14:paraId="52765E81" w14:textId="26E79F40" w:rsidR="00CE7520" w:rsidRDefault="00CE7520">
          <w:pPr>
            <w:pStyle w:val="TOC1"/>
            <w:rPr>
              <w:rFonts w:asciiTheme="minorHAnsi" w:eastAsiaTheme="minorEastAsia" w:hAnsiTheme="minorHAnsi"/>
              <w:kern w:val="2"/>
              <w:sz w:val="24"/>
              <w:szCs w:val="24"/>
              <w14:ligatures w14:val="standardContextual"/>
            </w:rPr>
          </w:pPr>
          <w:hyperlink w:anchor="_Toc175052297" w:history="1">
            <w:r w:rsidRPr="00117A4C">
              <w:rPr>
                <w:rStyle w:val="Hyperlink"/>
              </w:rPr>
              <w:t>Pet Insurance (General Description)</w:t>
            </w:r>
            <w:r>
              <w:rPr>
                <w:webHidden/>
              </w:rPr>
              <w:tab/>
            </w:r>
            <w:r>
              <w:rPr>
                <w:webHidden/>
              </w:rPr>
              <w:fldChar w:fldCharType="begin"/>
            </w:r>
            <w:r>
              <w:rPr>
                <w:webHidden/>
              </w:rPr>
              <w:instrText xml:space="preserve"> PAGEREF _Toc175052297 \h </w:instrText>
            </w:r>
            <w:r>
              <w:rPr>
                <w:webHidden/>
              </w:rPr>
            </w:r>
            <w:r>
              <w:rPr>
                <w:webHidden/>
              </w:rPr>
              <w:fldChar w:fldCharType="separate"/>
            </w:r>
            <w:r>
              <w:rPr>
                <w:webHidden/>
              </w:rPr>
              <w:t>32</w:t>
            </w:r>
            <w:r>
              <w:rPr>
                <w:webHidden/>
              </w:rPr>
              <w:fldChar w:fldCharType="end"/>
            </w:r>
          </w:hyperlink>
        </w:p>
        <w:p w14:paraId="22144C03" w14:textId="3F0AA5CE" w:rsidR="00CE7520" w:rsidRDefault="00CE7520">
          <w:pPr>
            <w:pStyle w:val="TOC1"/>
            <w:rPr>
              <w:rFonts w:asciiTheme="minorHAnsi" w:eastAsiaTheme="minorEastAsia" w:hAnsiTheme="minorHAnsi"/>
              <w:kern w:val="2"/>
              <w:sz w:val="24"/>
              <w:szCs w:val="24"/>
              <w14:ligatures w14:val="standardContextual"/>
            </w:rPr>
          </w:pPr>
          <w:hyperlink w:anchor="_Toc175052298" w:history="1">
            <w:r w:rsidRPr="00117A4C">
              <w:rPr>
                <w:rStyle w:val="Hyperlink"/>
              </w:rPr>
              <w:t>Pet Insurance (Nationwide)</w:t>
            </w:r>
            <w:r>
              <w:rPr>
                <w:webHidden/>
              </w:rPr>
              <w:tab/>
            </w:r>
            <w:r>
              <w:rPr>
                <w:webHidden/>
              </w:rPr>
              <w:fldChar w:fldCharType="begin"/>
            </w:r>
            <w:r>
              <w:rPr>
                <w:webHidden/>
              </w:rPr>
              <w:instrText xml:space="preserve"> PAGEREF _Toc175052298 \h </w:instrText>
            </w:r>
            <w:r>
              <w:rPr>
                <w:webHidden/>
              </w:rPr>
            </w:r>
            <w:r>
              <w:rPr>
                <w:webHidden/>
              </w:rPr>
              <w:fldChar w:fldCharType="separate"/>
            </w:r>
            <w:r>
              <w:rPr>
                <w:webHidden/>
              </w:rPr>
              <w:t>33</w:t>
            </w:r>
            <w:r>
              <w:rPr>
                <w:webHidden/>
              </w:rPr>
              <w:fldChar w:fldCharType="end"/>
            </w:r>
          </w:hyperlink>
        </w:p>
        <w:p w14:paraId="7FB4DE10" w14:textId="4B23AAED" w:rsidR="00CE7520" w:rsidRDefault="00CE7520">
          <w:pPr>
            <w:pStyle w:val="TOC1"/>
            <w:rPr>
              <w:rFonts w:asciiTheme="minorHAnsi" w:eastAsiaTheme="minorEastAsia" w:hAnsiTheme="minorHAnsi"/>
              <w:kern w:val="2"/>
              <w:sz w:val="24"/>
              <w:szCs w:val="24"/>
              <w14:ligatures w14:val="standardContextual"/>
            </w:rPr>
          </w:pPr>
          <w:hyperlink w:anchor="_Toc175052299" w:history="1">
            <w:r w:rsidRPr="00117A4C">
              <w:rPr>
                <w:rStyle w:val="Hyperlink"/>
              </w:rPr>
              <w:t>Pet Insurance (Pet Assure)</w:t>
            </w:r>
            <w:r>
              <w:rPr>
                <w:webHidden/>
              </w:rPr>
              <w:tab/>
            </w:r>
            <w:r>
              <w:rPr>
                <w:webHidden/>
              </w:rPr>
              <w:fldChar w:fldCharType="begin"/>
            </w:r>
            <w:r>
              <w:rPr>
                <w:webHidden/>
              </w:rPr>
              <w:instrText xml:space="preserve"> PAGEREF _Toc175052299 \h </w:instrText>
            </w:r>
            <w:r>
              <w:rPr>
                <w:webHidden/>
              </w:rPr>
            </w:r>
            <w:r>
              <w:rPr>
                <w:webHidden/>
              </w:rPr>
              <w:fldChar w:fldCharType="separate"/>
            </w:r>
            <w:r>
              <w:rPr>
                <w:webHidden/>
              </w:rPr>
              <w:t>33</w:t>
            </w:r>
            <w:r>
              <w:rPr>
                <w:webHidden/>
              </w:rPr>
              <w:fldChar w:fldCharType="end"/>
            </w:r>
          </w:hyperlink>
        </w:p>
        <w:p w14:paraId="58B7F6E2" w14:textId="779EFA3D" w:rsidR="00CE7520" w:rsidRDefault="00CE7520">
          <w:pPr>
            <w:pStyle w:val="TOC1"/>
            <w:rPr>
              <w:rFonts w:asciiTheme="minorHAnsi" w:eastAsiaTheme="minorEastAsia" w:hAnsiTheme="minorHAnsi"/>
              <w:kern w:val="2"/>
              <w:sz w:val="24"/>
              <w:szCs w:val="24"/>
              <w14:ligatures w14:val="standardContextual"/>
            </w:rPr>
          </w:pPr>
          <w:hyperlink w:anchor="_Toc175052300" w:history="1">
            <w:r w:rsidRPr="00117A4C">
              <w:rPr>
                <w:rStyle w:val="Hyperlink"/>
              </w:rPr>
              <w:t>Pet Insurance (Pet Benefit Solutions)</w:t>
            </w:r>
            <w:r>
              <w:rPr>
                <w:webHidden/>
              </w:rPr>
              <w:tab/>
            </w:r>
            <w:r>
              <w:rPr>
                <w:webHidden/>
              </w:rPr>
              <w:fldChar w:fldCharType="begin"/>
            </w:r>
            <w:r>
              <w:rPr>
                <w:webHidden/>
              </w:rPr>
              <w:instrText xml:space="preserve"> PAGEREF _Toc175052300 \h </w:instrText>
            </w:r>
            <w:r>
              <w:rPr>
                <w:webHidden/>
              </w:rPr>
            </w:r>
            <w:r>
              <w:rPr>
                <w:webHidden/>
              </w:rPr>
              <w:fldChar w:fldCharType="separate"/>
            </w:r>
            <w:r>
              <w:rPr>
                <w:webHidden/>
              </w:rPr>
              <w:t>34</w:t>
            </w:r>
            <w:r>
              <w:rPr>
                <w:webHidden/>
              </w:rPr>
              <w:fldChar w:fldCharType="end"/>
            </w:r>
          </w:hyperlink>
        </w:p>
        <w:p w14:paraId="24872BAC" w14:textId="1857E98A" w:rsidR="00CE7520" w:rsidRDefault="00CE7520">
          <w:pPr>
            <w:pStyle w:val="TOC1"/>
            <w:rPr>
              <w:rFonts w:asciiTheme="minorHAnsi" w:eastAsiaTheme="minorEastAsia" w:hAnsiTheme="minorHAnsi"/>
              <w:kern w:val="2"/>
              <w:sz w:val="24"/>
              <w:szCs w:val="24"/>
              <w14:ligatures w14:val="standardContextual"/>
            </w:rPr>
          </w:pPr>
          <w:hyperlink w:anchor="_Toc175052301" w:history="1">
            <w:r w:rsidRPr="00117A4C">
              <w:rPr>
                <w:rStyle w:val="Hyperlink"/>
              </w:rPr>
              <w:t>Additional Benefit Offerings &amp; Programs</w:t>
            </w:r>
            <w:r>
              <w:rPr>
                <w:webHidden/>
              </w:rPr>
              <w:tab/>
            </w:r>
            <w:r>
              <w:rPr>
                <w:webHidden/>
              </w:rPr>
              <w:fldChar w:fldCharType="begin"/>
            </w:r>
            <w:r>
              <w:rPr>
                <w:webHidden/>
              </w:rPr>
              <w:instrText xml:space="preserve"> PAGEREF _Toc175052301 \h </w:instrText>
            </w:r>
            <w:r>
              <w:rPr>
                <w:webHidden/>
              </w:rPr>
            </w:r>
            <w:r>
              <w:rPr>
                <w:webHidden/>
              </w:rPr>
              <w:fldChar w:fldCharType="separate"/>
            </w:r>
            <w:r>
              <w:rPr>
                <w:webHidden/>
              </w:rPr>
              <w:t>34</w:t>
            </w:r>
            <w:r>
              <w:rPr>
                <w:webHidden/>
              </w:rPr>
              <w:fldChar w:fldCharType="end"/>
            </w:r>
          </w:hyperlink>
        </w:p>
        <w:p w14:paraId="70A32AB7" w14:textId="1EFF2385" w:rsidR="00CE7520" w:rsidRDefault="00CE7520">
          <w:pPr>
            <w:pStyle w:val="TOC1"/>
            <w:rPr>
              <w:rFonts w:asciiTheme="minorHAnsi" w:eastAsiaTheme="minorEastAsia" w:hAnsiTheme="minorHAnsi"/>
              <w:kern w:val="2"/>
              <w:sz w:val="24"/>
              <w:szCs w:val="24"/>
              <w14:ligatures w14:val="standardContextual"/>
            </w:rPr>
          </w:pPr>
          <w:hyperlink w:anchor="_Toc175052302" w:history="1">
            <w:r w:rsidRPr="00117A4C">
              <w:rPr>
                <w:rStyle w:val="Hyperlink"/>
              </w:rPr>
              <w:t>Telemedicine</w:t>
            </w:r>
            <w:r>
              <w:rPr>
                <w:webHidden/>
              </w:rPr>
              <w:tab/>
            </w:r>
            <w:r>
              <w:rPr>
                <w:webHidden/>
              </w:rPr>
              <w:fldChar w:fldCharType="begin"/>
            </w:r>
            <w:r>
              <w:rPr>
                <w:webHidden/>
              </w:rPr>
              <w:instrText xml:space="preserve"> PAGEREF _Toc175052302 \h </w:instrText>
            </w:r>
            <w:r>
              <w:rPr>
                <w:webHidden/>
              </w:rPr>
            </w:r>
            <w:r>
              <w:rPr>
                <w:webHidden/>
              </w:rPr>
              <w:fldChar w:fldCharType="separate"/>
            </w:r>
            <w:r>
              <w:rPr>
                <w:webHidden/>
              </w:rPr>
              <w:t>34</w:t>
            </w:r>
            <w:r>
              <w:rPr>
                <w:webHidden/>
              </w:rPr>
              <w:fldChar w:fldCharType="end"/>
            </w:r>
          </w:hyperlink>
        </w:p>
        <w:p w14:paraId="3EAAA864" w14:textId="41D32902" w:rsidR="00CE7520" w:rsidRDefault="00CE7520">
          <w:pPr>
            <w:pStyle w:val="TOC1"/>
            <w:rPr>
              <w:rFonts w:asciiTheme="minorHAnsi" w:eastAsiaTheme="minorEastAsia" w:hAnsiTheme="minorHAnsi"/>
              <w:kern w:val="2"/>
              <w:sz w:val="24"/>
              <w:szCs w:val="24"/>
              <w14:ligatures w14:val="standardContextual"/>
            </w:rPr>
          </w:pPr>
          <w:hyperlink w:anchor="_Toc175052303" w:history="1">
            <w:r w:rsidRPr="00117A4C">
              <w:rPr>
                <w:rStyle w:val="Hyperlink"/>
              </w:rPr>
              <w:t>Telemedicine Dermatology</w:t>
            </w:r>
            <w:r>
              <w:rPr>
                <w:webHidden/>
              </w:rPr>
              <w:tab/>
            </w:r>
            <w:r>
              <w:rPr>
                <w:webHidden/>
              </w:rPr>
              <w:fldChar w:fldCharType="begin"/>
            </w:r>
            <w:r>
              <w:rPr>
                <w:webHidden/>
              </w:rPr>
              <w:instrText xml:space="preserve"> PAGEREF _Toc175052303 \h </w:instrText>
            </w:r>
            <w:r>
              <w:rPr>
                <w:webHidden/>
              </w:rPr>
            </w:r>
            <w:r>
              <w:rPr>
                <w:webHidden/>
              </w:rPr>
              <w:fldChar w:fldCharType="separate"/>
            </w:r>
            <w:r>
              <w:rPr>
                <w:webHidden/>
              </w:rPr>
              <w:t>35</w:t>
            </w:r>
            <w:r>
              <w:rPr>
                <w:webHidden/>
              </w:rPr>
              <w:fldChar w:fldCharType="end"/>
            </w:r>
          </w:hyperlink>
        </w:p>
        <w:p w14:paraId="340ACC2F" w14:textId="648E5656" w:rsidR="00CE7520" w:rsidRDefault="00CE7520">
          <w:pPr>
            <w:pStyle w:val="TOC1"/>
            <w:rPr>
              <w:rFonts w:asciiTheme="minorHAnsi" w:eastAsiaTheme="minorEastAsia" w:hAnsiTheme="minorHAnsi"/>
              <w:kern w:val="2"/>
              <w:sz w:val="24"/>
              <w:szCs w:val="24"/>
              <w14:ligatures w14:val="standardContextual"/>
            </w:rPr>
          </w:pPr>
          <w:hyperlink w:anchor="_Toc175052304" w:history="1">
            <w:r w:rsidRPr="00117A4C">
              <w:rPr>
                <w:rStyle w:val="Hyperlink"/>
              </w:rPr>
              <w:t>Telemedicine Telepsychiatry</w:t>
            </w:r>
            <w:r>
              <w:rPr>
                <w:webHidden/>
              </w:rPr>
              <w:tab/>
            </w:r>
            <w:r>
              <w:rPr>
                <w:webHidden/>
              </w:rPr>
              <w:fldChar w:fldCharType="begin"/>
            </w:r>
            <w:r>
              <w:rPr>
                <w:webHidden/>
              </w:rPr>
              <w:instrText xml:space="preserve"> PAGEREF _Toc175052304 \h </w:instrText>
            </w:r>
            <w:r>
              <w:rPr>
                <w:webHidden/>
              </w:rPr>
            </w:r>
            <w:r>
              <w:rPr>
                <w:webHidden/>
              </w:rPr>
              <w:fldChar w:fldCharType="separate"/>
            </w:r>
            <w:r>
              <w:rPr>
                <w:webHidden/>
              </w:rPr>
              <w:t>35</w:t>
            </w:r>
            <w:r>
              <w:rPr>
                <w:webHidden/>
              </w:rPr>
              <w:fldChar w:fldCharType="end"/>
            </w:r>
          </w:hyperlink>
        </w:p>
        <w:p w14:paraId="1D480855" w14:textId="4E0FB274" w:rsidR="00CE7520" w:rsidRDefault="00CE7520">
          <w:pPr>
            <w:pStyle w:val="TOC1"/>
            <w:rPr>
              <w:rFonts w:asciiTheme="minorHAnsi" w:eastAsiaTheme="minorEastAsia" w:hAnsiTheme="minorHAnsi"/>
              <w:kern w:val="2"/>
              <w:sz w:val="24"/>
              <w:szCs w:val="24"/>
              <w14:ligatures w14:val="standardContextual"/>
            </w:rPr>
          </w:pPr>
          <w:hyperlink w:anchor="_Toc175052305" w:history="1">
            <w:r w:rsidRPr="00117A4C">
              <w:rPr>
                <w:rStyle w:val="Hyperlink"/>
              </w:rPr>
              <w:t>Array AtHome Care (for Cigna and Aetna members)</w:t>
            </w:r>
            <w:r>
              <w:rPr>
                <w:webHidden/>
              </w:rPr>
              <w:tab/>
            </w:r>
            <w:r>
              <w:rPr>
                <w:webHidden/>
              </w:rPr>
              <w:fldChar w:fldCharType="begin"/>
            </w:r>
            <w:r>
              <w:rPr>
                <w:webHidden/>
              </w:rPr>
              <w:instrText xml:space="preserve"> PAGEREF _Toc175052305 \h </w:instrText>
            </w:r>
            <w:r>
              <w:rPr>
                <w:webHidden/>
              </w:rPr>
            </w:r>
            <w:r>
              <w:rPr>
                <w:webHidden/>
              </w:rPr>
              <w:fldChar w:fldCharType="separate"/>
            </w:r>
            <w:r>
              <w:rPr>
                <w:webHidden/>
              </w:rPr>
              <w:t>35</w:t>
            </w:r>
            <w:r>
              <w:rPr>
                <w:webHidden/>
              </w:rPr>
              <w:fldChar w:fldCharType="end"/>
            </w:r>
          </w:hyperlink>
        </w:p>
        <w:p w14:paraId="6F7475E0" w14:textId="56E15211" w:rsidR="00CE7520" w:rsidRDefault="00CE7520">
          <w:pPr>
            <w:pStyle w:val="TOC1"/>
            <w:rPr>
              <w:rFonts w:asciiTheme="minorHAnsi" w:eastAsiaTheme="minorEastAsia" w:hAnsiTheme="minorHAnsi"/>
              <w:kern w:val="2"/>
              <w:sz w:val="24"/>
              <w:szCs w:val="24"/>
              <w14:ligatures w14:val="standardContextual"/>
            </w:rPr>
          </w:pPr>
          <w:hyperlink w:anchor="_Toc175052306" w:history="1">
            <w:r w:rsidRPr="00117A4C">
              <w:rPr>
                <w:rStyle w:val="Hyperlink"/>
              </w:rPr>
              <w:t>Aetna Concierge: Your Personal Assistant for Healthcare</w:t>
            </w:r>
            <w:r>
              <w:rPr>
                <w:webHidden/>
              </w:rPr>
              <w:tab/>
            </w:r>
            <w:r>
              <w:rPr>
                <w:webHidden/>
              </w:rPr>
              <w:fldChar w:fldCharType="begin"/>
            </w:r>
            <w:r>
              <w:rPr>
                <w:webHidden/>
              </w:rPr>
              <w:instrText xml:space="preserve"> PAGEREF _Toc175052306 \h </w:instrText>
            </w:r>
            <w:r>
              <w:rPr>
                <w:webHidden/>
              </w:rPr>
            </w:r>
            <w:r>
              <w:rPr>
                <w:webHidden/>
              </w:rPr>
              <w:fldChar w:fldCharType="separate"/>
            </w:r>
            <w:r>
              <w:rPr>
                <w:webHidden/>
              </w:rPr>
              <w:t>36</w:t>
            </w:r>
            <w:r>
              <w:rPr>
                <w:webHidden/>
              </w:rPr>
              <w:fldChar w:fldCharType="end"/>
            </w:r>
          </w:hyperlink>
        </w:p>
        <w:p w14:paraId="61DAF9C6" w14:textId="7CA81B96" w:rsidR="00CE7520" w:rsidRDefault="00CE7520">
          <w:pPr>
            <w:pStyle w:val="TOC1"/>
            <w:rPr>
              <w:rFonts w:asciiTheme="minorHAnsi" w:eastAsiaTheme="minorEastAsia" w:hAnsiTheme="minorHAnsi"/>
              <w:kern w:val="2"/>
              <w:sz w:val="24"/>
              <w:szCs w:val="24"/>
              <w14:ligatures w14:val="standardContextual"/>
            </w:rPr>
          </w:pPr>
          <w:hyperlink w:anchor="_Toc175052307" w:history="1">
            <w:r w:rsidRPr="00117A4C">
              <w:rPr>
                <w:rStyle w:val="Hyperlink"/>
              </w:rPr>
              <w:t>Employee Assistance Program (EAP)</w:t>
            </w:r>
            <w:r>
              <w:rPr>
                <w:webHidden/>
              </w:rPr>
              <w:tab/>
            </w:r>
            <w:r>
              <w:rPr>
                <w:webHidden/>
              </w:rPr>
              <w:fldChar w:fldCharType="begin"/>
            </w:r>
            <w:r>
              <w:rPr>
                <w:webHidden/>
              </w:rPr>
              <w:instrText xml:space="preserve"> PAGEREF _Toc175052307 \h </w:instrText>
            </w:r>
            <w:r>
              <w:rPr>
                <w:webHidden/>
              </w:rPr>
            </w:r>
            <w:r>
              <w:rPr>
                <w:webHidden/>
              </w:rPr>
              <w:fldChar w:fldCharType="separate"/>
            </w:r>
            <w:r>
              <w:rPr>
                <w:webHidden/>
              </w:rPr>
              <w:t>36</w:t>
            </w:r>
            <w:r>
              <w:rPr>
                <w:webHidden/>
              </w:rPr>
              <w:fldChar w:fldCharType="end"/>
            </w:r>
          </w:hyperlink>
        </w:p>
        <w:p w14:paraId="28AD143F" w14:textId="2D11B822" w:rsidR="00CE7520" w:rsidRDefault="00CE7520">
          <w:pPr>
            <w:pStyle w:val="TOC1"/>
            <w:rPr>
              <w:rFonts w:asciiTheme="minorHAnsi" w:eastAsiaTheme="minorEastAsia" w:hAnsiTheme="minorHAnsi"/>
              <w:kern w:val="2"/>
              <w:sz w:val="24"/>
              <w:szCs w:val="24"/>
              <w14:ligatures w14:val="standardContextual"/>
            </w:rPr>
          </w:pPr>
          <w:hyperlink w:anchor="_Toc175052308" w:history="1">
            <w:r w:rsidRPr="00117A4C">
              <w:rPr>
                <w:rStyle w:val="Hyperlink"/>
              </w:rPr>
              <w:t>Consumerism/RBP/Transparency Tools</w:t>
            </w:r>
            <w:r>
              <w:rPr>
                <w:webHidden/>
              </w:rPr>
              <w:tab/>
            </w:r>
            <w:r>
              <w:rPr>
                <w:webHidden/>
              </w:rPr>
              <w:fldChar w:fldCharType="begin"/>
            </w:r>
            <w:r>
              <w:rPr>
                <w:webHidden/>
              </w:rPr>
              <w:instrText xml:space="preserve"> PAGEREF _Toc175052308 \h </w:instrText>
            </w:r>
            <w:r>
              <w:rPr>
                <w:webHidden/>
              </w:rPr>
            </w:r>
            <w:r>
              <w:rPr>
                <w:webHidden/>
              </w:rPr>
              <w:fldChar w:fldCharType="separate"/>
            </w:r>
            <w:r>
              <w:rPr>
                <w:webHidden/>
              </w:rPr>
              <w:t>37</w:t>
            </w:r>
            <w:r>
              <w:rPr>
                <w:webHidden/>
              </w:rPr>
              <w:fldChar w:fldCharType="end"/>
            </w:r>
          </w:hyperlink>
        </w:p>
        <w:p w14:paraId="12EE7D45" w14:textId="5BD1EC6E" w:rsidR="00CE7520" w:rsidRDefault="00CE7520">
          <w:pPr>
            <w:pStyle w:val="TOC1"/>
            <w:rPr>
              <w:rFonts w:asciiTheme="minorHAnsi" w:eastAsiaTheme="minorEastAsia" w:hAnsiTheme="minorHAnsi"/>
              <w:kern w:val="2"/>
              <w:sz w:val="24"/>
              <w:szCs w:val="24"/>
              <w14:ligatures w14:val="standardContextual"/>
            </w:rPr>
          </w:pPr>
          <w:hyperlink w:anchor="_Toc175052309" w:history="1">
            <w:r w:rsidRPr="00117A4C">
              <w:rPr>
                <w:rStyle w:val="Hyperlink"/>
              </w:rPr>
              <w:t>Reference Based Pricing (RBP)</w:t>
            </w:r>
            <w:r>
              <w:rPr>
                <w:webHidden/>
              </w:rPr>
              <w:tab/>
            </w:r>
            <w:r>
              <w:rPr>
                <w:webHidden/>
              </w:rPr>
              <w:fldChar w:fldCharType="begin"/>
            </w:r>
            <w:r>
              <w:rPr>
                <w:webHidden/>
              </w:rPr>
              <w:instrText xml:space="preserve"> PAGEREF _Toc175052309 \h </w:instrText>
            </w:r>
            <w:r>
              <w:rPr>
                <w:webHidden/>
              </w:rPr>
            </w:r>
            <w:r>
              <w:rPr>
                <w:webHidden/>
              </w:rPr>
              <w:fldChar w:fldCharType="separate"/>
            </w:r>
            <w:r>
              <w:rPr>
                <w:webHidden/>
              </w:rPr>
              <w:t>37</w:t>
            </w:r>
            <w:r>
              <w:rPr>
                <w:webHidden/>
              </w:rPr>
              <w:fldChar w:fldCharType="end"/>
            </w:r>
          </w:hyperlink>
        </w:p>
        <w:p w14:paraId="62488560" w14:textId="6CAD5544" w:rsidR="00CE7520" w:rsidRDefault="00CE7520">
          <w:pPr>
            <w:pStyle w:val="TOC1"/>
            <w:rPr>
              <w:rFonts w:asciiTheme="minorHAnsi" w:eastAsiaTheme="minorEastAsia" w:hAnsiTheme="minorHAnsi"/>
              <w:kern w:val="2"/>
              <w:sz w:val="24"/>
              <w:szCs w:val="24"/>
              <w14:ligatures w14:val="standardContextual"/>
            </w:rPr>
          </w:pPr>
          <w:hyperlink w:anchor="_Toc175052310" w:history="1">
            <w:r w:rsidRPr="00117A4C">
              <w:rPr>
                <w:rStyle w:val="Hyperlink"/>
              </w:rPr>
              <w:t>Reference Based Pricing (RBP) FAQs</w:t>
            </w:r>
            <w:r>
              <w:rPr>
                <w:webHidden/>
              </w:rPr>
              <w:tab/>
            </w:r>
            <w:r>
              <w:rPr>
                <w:webHidden/>
              </w:rPr>
              <w:fldChar w:fldCharType="begin"/>
            </w:r>
            <w:r>
              <w:rPr>
                <w:webHidden/>
              </w:rPr>
              <w:instrText xml:space="preserve"> PAGEREF _Toc175052310 \h </w:instrText>
            </w:r>
            <w:r>
              <w:rPr>
                <w:webHidden/>
              </w:rPr>
            </w:r>
            <w:r>
              <w:rPr>
                <w:webHidden/>
              </w:rPr>
              <w:fldChar w:fldCharType="separate"/>
            </w:r>
            <w:r>
              <w:rPr>
                <w:webHidden/>
              </w:rPr>
              <w:t>38</w:t>
            </w:r>
            <w:r>
              <w:rPr>
                <w:webHidden/>
              </w:rPr>
              <w:fldChar w:fldCharType="end"/>
            </w:r>
          </w:hyperlink>
        </w:p>
        <w:p w14:paraId="13318E64" w14:textId="7052D1F3" w:rsidR="00CE7520" w:rsidRDefault="00CE7520">
          <w:pPr>
            <w:pStyle w:val="TOC1"/>
            <w:rPr>
              <w:rFonts w:asciiTheme="minorHAnsi" w:eastAsiaTheme="minorEastAsia" w:hAnsiTheme="minorHAnsi"/>
              <w:kern w:val="2"/>
              <w:sz w:val="24"/>
              <w:szCs w:val="24"/>
              <w14:ligatures w14:val="standardContextual"/>
            </w:rPr>
          </w:pPr>
          <w:hyperlink w:anchor="_Toc175052311" w:history="1">
            <w:r w:rsidRPr="00117A4C">
              <w:rPr>
                <w:rStyle w:val="Hyperlink"/>
              </w:rPr>
              <w:t>OMNIA Networks (Horizon BCBSNJ)</w:t>
            </w:r>
            <w:r>
              <w:rPr>
                <w:webHidden/>
              </w:rPr>
              <w:tab/>
            </w:r>
            <w:r>
              <w:rPr>
                <w:webHidden/>
              </w:rPr>
              <w:fldChar w:fldCharType="begin"/>
            </w:r>
            <w:r>
              <w:rPr>
                <w:webHidden/>
              </w:rPr>
              <w:instrText xml:space="preserve"> PAGEREF _Toc175052311 \h </w:instrText>
            </w:r>
            <w:r>
              <w:rPr>
                <w:webHidden/>
              </w:rPr>
            </w:r>
            <w:r>
              <w:rPr>
                <w:webHidden/>
              </w:rPr>
              <w:fldChar w:fldCharType="separate"/>
            </w:r>
            <w:r>
              <w:rPr>
                <w:webHidden/>
              </w:rPr>
              <w:t>39</w:t>
            </w:r>
            <w:r>
              <w:rPr>
                <w:webHidden/>
              </w:rPr>
              <w:fldChar w:fldCharType="end"/>
            </w:r>
          </w:hyperlink>
        </w:p>
        <w:p w14:paraId="6F3055FC" w14:textId="560CAC95" w:rsidR="00CE7520" w:rsidRDefault="00CE7520">
          <w:pPr>
            <w:pStyle w:val="TOC1"/>
            <w:rPr>
              <w:rFonts w:asciiTheme="minorHAnsi" w:eastAsiaTheme="minorEastAsia" w:hAnsiTheme="minorHAnsi"/>
              <w:kern w:val="2"/>
              <w:sz w:val="24"/>
              <w:szCs w:val="24"/>
              <w14:ligatures w14:val="standardContextual"/>
            </w:rPr>
          </w:pPr>
          <w:hyperlink w:anchor="_Toc175052312" w:history="1">
            <w:r w:rsidRPr="00117A4C">
              <w:rPr>
                <w:rStyle w:val="Hyperlink"/>
              </w:rPr>
              <w:t>IBC High Performance Networks</w:t>
            </w:r>
            <w:r>
              <w:rPr>
                <w:webHidden/>
              </w:rPr>
              <w:tab/>
            </w:r>
            <w:r>
              <w:rPr>
                <w:webHidden/>
              </w:rPr>
              <w:fldChar w:fldCharType="begin"/>
            </w:r>
            <w:r>
              <w:rPr>
                <w:webHidden/>
              </w:rPr>
              <w:instrText xml:space="preserve"> PAGEREF _Toc175052312 \h </w:instrText>
            </w:r>
            <w:r>
              <w:rPr>
                <w:webHidden/>
              </w:rPr>
            </w:r>
            <w:r>
              <w:rPr>
                <w:webHidden/>
              </w:rPr>
              <w:fldChar w:fldCharType="separate"/>
            </w:r>
            <w:r>
              <w:rPr>
                <w:webHidden/>
              </w:rPr>
              <w:t>39</w:t>
            </w:r>
            <w:r>
              <w:rPr>
                <w:webHidden/>
              </w:rPr>
              <w:fldChar w:fldCharType="end"/>
            </w:r>
          </w:hyperlink>
        </w:p>
        <w:p w14:paraId="2C5FA593" w14:textId="370EE9FB" w:rsidR="00CE7520" w:rsidRDefault="00CE7520">
          <w:pPr>
            <w:pStyle w:val="TOC1"/>
            <w:rPr>
              <w:rFonts w:asciiTheme="minorHAnsi" w:eastAsiaTheme="minorEastAsia" w:hAnsiTheme="minorHAnsi"/>
              <w:kern w:val="2"/>
              <w:sz w:val="24"/>
              <w:szCs w:val="24"/>
              <w14:ligatures w14:val="standardContextual"/>
            </w:rPr>
          </w:pPr>
          <w:hyperlink w:anchor="_Toc175052313" w:history="1">
            <w:r w:rsidRPr="00117A4C">
              <w:rPr>
                <w:rStyle w:val="Hyperlink"/>
              </w:rPr>
              <w:t>Always Consider Your In-Network Options First</w:t>
            </w:r>
            <w:r>
              <w:rPr>
                <w:webHidden/>
              </w:rPr>
              <w:tab/>
            </w:r>
            <w:r>
              <w:rPr>
                <w:webHidden/>
              </w:rPr>
              <w:fldChar w:fldCharType="begin"/>
            </w:r>
            <w:r>
              <w:rPr>
                <w:webHidden/>
              </w:rPr>
              <w:instrText xml:space="preserve"> PAGEREF _Toc175052313 \h </w:instrText>
            </w:r>
            <w:r>
              <w:rPr>
                <w:webHidden/>
              </w:rPr>
            </w:r>
            <w:r>
              <w:rPr>
                <w:webHidden/>
              </w:rPr>
              <w:fldChar w:fldCharType="separate"/>
            </w:r>
            <w:r>
              <w:rPr>
                <w:webHidden/>
              </w:rPr>
              <w:t>39</w:t>
            </w:r>
            <w:r>
              <w:rPr>
                <w:webHidden/>
              </w:rPr>
              <w:fldChar w:fldCharType="end"/>
            </w:r>
          </w:hyperlink>
        </w:p>
        <w:p w14:paraId="6C5FCA26" w14:textId="365C074B" w:rsidR="00CE7520" w:rsidRDefault="00CE7520">
          <w:pPr>
            <w:pStyle w:val="TOC1"/>
            <w:rPr>
              <w:rFonts w:asciiTheme="minorHAnsi" w:eastAsiaTheme="minorEastAsia" w:hAnsiTheme="minorHAnsi"/>
              <w:kern w:val="2"/>
              <w:sz w:val="24"/>
              <w:szCs w:val="24"/>
              <w14:ligatures w14:val="standardContextual"/>
            </w:rPr>
          </w:pPr>
          <w:hyperlink w:anchor="_Toc175052314" w:history="1">
            <w:r w:rsidRPr="00117A4C">
              <w:rPr>
                <w:rStyle w:val="Hyperlink"/>
              </w:rPr>
              <w:t>In-Patient vs. Observation: Knowing the Difference Is Important</w:t>
            </w:r>
            <w:r>
              <w:rPr>
                <w:webHidden/>
              </w:rPr>
              <w:tab/>
            </w:r>
            <w:r>
              <w:rPr>
                <w:webHidden/>
              </w:rPr>
              <w:fldChar w:fldCharType="begin"/>
            </w:r>
            <w:r>
              <w:rPr>
                <w:webHidden/>
              </w:rPr>
              <w:instrText xml:space="preserve"> PAGEREF _Toc175052314 \h </w:instrText>
            </w:r>
            <w:r>
              <w:rPr>
                <w:webHidden/>
              </w:rPr>
            </w:r>
            <w:r>
              <w:rPr>
                <w:webHidden/>
              </w:rPr>
              <w:fldChar w:fldCharType="separate"/>
            </w:r>
            <w:r>
              <w:rPr>
                <w:webHidden/>
              </w:rPr>
              <w:t>39</w:t>
            </w:r>
            <w:r>
              <w:rPr>
                <w:webHidden/>
              </w:rPr>
              <w:fldChar w:fldCharType="end"/>
            </w:r>
          </w:hyperlink>
        </w:p>
        <w:p w14:paraId="31DAF42A" w14:textId="0D7D83B2" w:rsidR="00CE7520" w:rsidRDefault="00CE7520">
          <w:pPr>
            <w:pStyle w:val="TOC1"/>
            <w:rPr>
              <w:rFonts w:asciiTheme="minorHAnsi" w:eastAsiaTheme="minorEastAsia" w:hAnsiTheme="minorHAnsi"/>
              <w:kern w:val="2"/>
              <w:sz w:val="24"/>
              <w:szCs w:val="24"/>
              <w14:ligatures w14:val="standardContextual"/>
            </w:rPr>
          </w:pPr>
          <w:hyperlink w:anchor="_Toc175052315" w:history="1">
            <w:r w:rsidRPr="00117A4C">
              <w:rPr>
                <w:rStyle w:val="Hyperlink"/>
              </w:rPr>
              <w:t>Urgent Care vs. ER</w:t>
            </w:r>
            <w:r>
              <w:rPr>
                <w:webHidden/>
              </w:rPr>
              <w:tab/>
            </w:r>
            <w:r>
              <w:rPr>
                <w:webHidden/>
              </w:rPr>
              <w:fldChar w:fldCharType="begin"/>
            </w:r>
            <w:r>
              <w:rPr>
                <w:webHidden/>
              </w:rPr>
              <w:instrText xml:space="preserve"> PAGEREF _Toc175052315 \h </w:instrText>
            </w:r>
            <w:r>
              <w:rPr>
                <w:webHidden/>
              </w:rPr>
            </w:r>
            <w:r>
              <w:rPr>
                <w:webHidden/>
              </w:rPr>
              <w:fldChar w:fldCharType="separate"/>
            </w:r>
            <w:r>
              <w:rPr>
                <w:webHidden/>
              </w:rPr>
              <w:t>40</w:t>
            </w:r>
            <w:r>
              <w:rPr>
                <w:webHidden/>
              </w:rPr>
              <w:fldChar w:fldCharType="end"/>
            </w:r>
          </w:hyperlink>
        </w:p>
        <w:p w14:paraId="37D5B983" w14:textId="1EAE22D4" w:rsidR="00CE7520" w:rsidRDefault="00CE7520">
          <w:pPr>
            <w:pStyle w:val="TOC1"/>
            <w:rPr>
              <w:rFonts w:asciiTheme="minorHAnsi" w:eastAsiaTheme="minorEastAsia" w:hAnsiTheme="minorHAnsi"/>
              <w:kern w:val="2"/>
              <w:sz w:val="24"/>
              <w:szCs w:val="24"/>
              <w14:ligatures w14:val="standardContextual"/>
            </w:rPr>
          </w:pPr>
          <w:hyperlink w:anchor="_Toc175052316" w:history="1">
            <w:r w:rsidRPr="00117A4C">
              <w:rPr>
                <w:rStyle w:val="Hyperlink"/>
              </w:rPr>
              <w:t>Urgent Care (Alternate)</w:t>
            </w:r>
            <w:r>
              <w:rPr>
                <w:webHidden/>
              </w:rPr>
              <w:tab/>
            </w:r>
            <w:r>
              <w:rPr>
                <w:webHidden/>
              </w:rPr>
              <w:fldChar w:fldCharType="begin"/>
            </w:r>
            <w:r>
              <w:rPr>
                <w:webHidden/>
              </w:rPr>
              <w:instrText xml:space="preserve"> PAGEREF _Toc175052316 \h </w:instrText>
            </w:r>
            <w:r>
              <w:rPr>
                <w:webHidden/>
              </w:rPr>
            </w:r>
            <w:r>
              <w:rPr>
                <w:webHidden/>
              </w:rPr>
              <w:fldChar w:fldCharType="separate"/>
            </w:r>
            <w:r>
              <w:rPr>
                <w:webHidden/>
              </w:rPr>
              <w:t>41</w:t>
            </w:r>
            <w:r>
              <w:rPr>
                <w:webHidden/>
              </w:rPr>
              <w:fldChar w:fldCharType="end"/>
            </w:r>
          </w:hyperlink>
        </w:p>
        <w:p w14:paraId="1D3AB0A8" w14:textId="275F5436" w:rsidR="00CE7520" w:rsidRDefault="00CE7520">
          <w:pPr>
            <w:pStyle w:val="TOC1"/>
            <w:rPr>
              <w:rFonts w:asciiTheme="minorHAnsi" w:eastAsiaTheme="minorEastAsia" w:hAnsiTheme="minorHAnsi"/>
              <w:kern w:val="2"/>
              <w:sz w:val="24"/>
              <w:szCs w:val="24"/>
              <w14:ligatures w14:val="standardContextual"/>
            </w:rPr>
          </w:pPr>
          <w:hyperlink w:anchor="_Toc175052317" w:history="1">
            <w:r w:rsidRPr="00117A4C">
              <w:rPr>
                <w:rStyle w:val="Hyperlink"/>
              </w:rPr>
              <w:t>CVS Minute Clinics</w:t>
            </w:r>
            <w:r>
              <w:rPr>
                <w:webHidden/>
              </w:rPr>
              <w:tab/>
            </w:r>
            <w:r>
              <w:rPr>
                <w:webHidden/>
              </w:rPr>
              <w:fldChar w:fldCharType="begin"/>
            </w:r>
            <w:r>
              <w:rPr>
                <w:webHidden/>
              </w:rPr>
              <w:instrText xml:space="preserve"> PAGEREF _Toc175052317 \h </w:instrText>
            </w:r>
            <w:r>
              <w:rPr>
                <w:webHidden/>
              </w:rPr>
            </w:r>
            <w:r>
              <w:rPr>
                <w:webHidden/>
              </w:rPr>
              <w:fldChar w:fldCharType="separate"/>
            </w:r>
            <w:r>
              <w:rPr>
                <w:webHidden/>
              </w:rPr>
              <w:t>41</w:t>
            </w:r>
            <w:r>
              <w:rPr>
                <w:webHidden/>
              </w:rPr>
              <w:fldChar w:fldCharType="end"/>
            </w:r>
          </w:hyperlink>
        </w:p>
        <w:p w14:paraId="6F97DD3E" w14:textId="24DC57A4" w:rsidR="00CE7520" w:rsidRDefault="00CE7520">
          <w:pPr>
            <w:pStyle w:val="TOC1"/>
            <w:rPr>
              <w:rFonts w:asciiTheme="minorHAnsi" w:eastAsiaTheme="minorEastAsia" w:hAnsiTheme="minorHAnsi"/>
              <w:kern w:val="2"/>
              <w:sz w:val="24"/>
              <w:szCs w:val="24"/>
              <w14:ligatures w14:val="standardContextual"/>
            </w:rPr>
          </w:pPr>
          <w:hyperlink w:anchor="_Toc175052318" w:history="1">
            <w:r w:rsidRPr="00117A4C">
              <w:rPr>
                <w:rStyle w:val="Hyperlink"/>
              </w:rPr>
              <w:t>CVS HealthHUB</w:t>
            </w:r>
            <w:r>
              <w:rPr>
                <w:webHidden/>
              </w:rPr>
              <w:tab/>
            </w:r>
            <w:r>
              <w:rPr>
                <w:webHidden/>
              </w:rPr>
              <w:fldChar w:fldCharType="begin"/>
            </w:r>
            <w:r>
              <w:rPr>
                <w:webHidden/>
              </w:rPr>
              <w:instrText xml:space="preserve"> PAGEREF _Toc175052318 \h </w:instrText>
            </w:r>
            <w:r>
              <w:rPr>
                <w:webHidden/>
              </w:rPr>
            </w:r>
            <w:r>
              <w:rPr>
                <w:webHidden/>
              </w:rPr>
              <w:fldChar w:fldCharType="separate"/>
            </w:r>
            <w:r>
              <w:rPr>
                <w:webHidden/>
              </w:rPr>
              <w:t>42</w:t>
            </w:r>
            <w:r>
              <w:rPr>
                <w:webHidden/>
              </w:rPr>
              <w:fldChar w:fldCharType="end"/>
            </w:r>
          </w:hyperlink>
        </w:p>
        <w:p w14:paraId="300F86EA" w14:textId="38763FA9" w:rsidR="00CE7520" w:rsidRDefault="00CE7520">
          <w:pPr>
            <w:pStyle w:val="TOC1"/>
            <w:rPr>
              <w:rFonts w:asciiTheme="minorHAnsi" w:eastAsiaTheme="minorEastAsia" w:hAnsiTheme="minorHAnsi"/>
              <w:kern w:val="2"/>
              <w:sz w:val="24"/>
              <w:szCs w:val="24"/>
              <w14:ligatures w14:val="standardContextual"/>
            </w:rPr>
          </w:pPr>
          <w:hyperlink w:anchor="_Toc175052319" w:history="1">
            <w:r w:rsidRPr="00117A4C">
              <w:rPr>
                <w:rStyle w:val="Hyperlink"/>
              </w:rPr>
              <w:t>HealthJoy</w:t>
            </w:r>
            <w:r>
              <w:rPr>
                <w:webHidden/>
              </w:rPr>
              <w:tab/>
            </w:r>
            <w:r>
              <w:rPr>
                <w:webHidden/>
              </w:rPr>
              <w:fldChar w:fldCharType="begin"/>
            </w:r>
            <w:r>
              <w:rPr>
                <w:webHidden/>
              </w:rPr>
              <w:instrText xml:space="preserve"> PAGEREF _Toc175052319 \h </w:instrText>
            </w:r>
            <w:r>
              <w:rPr>
                <w:webHidden/>
              </w:rPr>
            </w:r>
            <w:r>
              <w:rPr>
                <w:webHidden/>
              </w:rPr>
              <w:fldChar w:fldCharType="separate"/>
            </w:r>
            <w:r>
              <w:rPr>
                <w:webHidden/>
              </w:rPr>
              <w:t>42</w:t>
            </w:r>
            <w:r>
              <w:rPr>
                <w:webHidden/>
              </w:rPr>
              <w:fldChar w:fldCharType="end"/>
            </w:r>
          </w:hyperlink>
        </w:p>
        <w:p w14:paraId="5EB78E5B" w14:textId="661AB524" w:rsidR="00CE7520" w:rsidRDefault="00CE7520">
          <w:pPr>
            <w:pStyle w:val="TOC1"/>
            <w:rPr>
              <w:rFonts w:asciiTheme="minorHAnsi" w:eastAsiaTheme="minorEastAsia" w:hAnsiTheme="minorHAnsi"/>
              <w:kern w:val="2"/>
              <w:sz w:val="24"/>
              <w:szCs w:val="24"/>
              <w14:ligatures w14:val="standardContextual"/>
            </w:rPr>
          </w:pPr>
          <w:hyperlink w:anchor="_Toc175052320" w:history="1">
            <w:r w:rsidRPr="00117A4C">
              <w:rPr>
                <w:rStyle w:val="Hyperlink"/>
              </w:rPr>
              <w:t>Population Health, Wellness  and Disease Management Programs</w:t>
            </w:r>
            <w:r>
              <w:rPr>
                <w:webHidden/>
              </w:rPr>
              <w:tab/>
            </w:r>
            <w:r>
              <w:rPr>
                <w:webHidden/>
              </w:rPr>
              <w:fldChar w:fldCharType="begin"/>
            </w:r>
            <w:r>
              <w:rPr>
                <w:webHidden/>
              </w:rPr>
              <w:instrText xml:space="preserve"> PAGEREF _Toc175052320 \h </w:instrText>
            </w:r>
            <w:r>
              <w:rPr>
                <w:webHidden/>
              </w:rPr>
            </w:r>
            <w:r>
              <w:rPr>
                <w:webHidden/>
              </w:rPr>
              <w:fldChar w:fldCharType="separate"/>
            </w:r>
            <w:r>
              <w:rPr>
                <w:webHidden/>
              </w:rPr>
              <w:t>43</w:t>
            </w:r>
            <w:r>
              <w:rPr>
                <w:webHidden/>
              </w:rPr>
              <w:fldChar w:fldCharType="end"/>
            </w:r>
          </w:hyperlink>
        </w:p>
        <w:p w14:paraId="42DD209C" w14:textId="3B979037" w:rsidR="00CE7520" w:rsidRDefault="00CE7520">
          <w:pPr>
            <w:pStyle w:val="TOC1"/>
            <w:rPr>
              <w:rFonts w:asciiTheme="minorHAnsi" w:eastAsiaTheme="minorEastAsia" w:hAnsiTheme="minorHAnsi"/>
              <w:kern w:val="2"/>
              <w:sz w:val="24"/>
              <w:szCs w:val="24"/>
              <w14:ligatures w14:val="standardContextual"/>
            </w:rPr>
          </w:pPr>
          <w:hyperlink w:anchor="_Toc175052321" w:history="1">
            <w:r w:rsidRPr="00117A4C">
              <w:rPr>
                <w:rStyle w:val="Hyperlink"/>
              </w:rPr>
              <w:t>General Wellness Program Announcements</w:t>
            </w:r>
            <w:r>
              <w:rPr>
                <w:webHidden/>
              </w:rPr>
              <w:tab/>
            </w:r>
            <w:r>
              <w:rPr>
                <w:webHidden/>
              </w:rPr>
              <w:fldChar w:fldCharType="begin"/>
            </w:r>
            <w:r>
              <w:rPr>
                <w:webHidden/>
              </w:rPr>
              <w:instrText xml:space="preserve"> PAGEREF _Toc175052321 \h </w:instrText>
            </w:r>
            <w:r>
              <w:rPr>
                <w:webHidden/>
              </w:rPr>
            </w:r>
            <w:r>
              <w:rPr>
                <w:webHidden/>
              </w:rPr>
              <w:fldChar w:fldCharType="separate"/>
            </w:r>
            <w:r>
              <w:rPr>
                <w:webHidden/>
              </w:rPr>
              <w:t>43</w:t>
            </w:r>
            <w:r>
              <w:rPr>
                <w:webHidden/>
              </w:rPr>
              <w:fldChar w:fldCharType="end"/>
            </w:r>
          </w:hyperlink>
        </w:p>
        <w:p w14:paraId="3838DB90" w14:textId="51CCC5C7" w:rsidR="00CE7520" w:rsidRDefault="00CE7520">
          <w:pPr>
            <w:pStyle w:val="TOC1"/>
            <w:rPr>
              <w:rFonts w:asciiTheme="minorHAnsi" w:eastAsiaTheme="minorEastAsia" w:hAnsiTheme="minorHAnsi"/>
              <w:kern w:val="2"/>
              <w:sz w:val="24"/>
              <w:szCs w:val="24"/>
              <w14:ligatures w14:val="standardContextual"/>
            </w:rPr>
          </w:pPr>
          <w:hyperlink w:anchor="_Toc175052322" w:history="1">
            <w:r w:rsidRPr="00117A4C">
              <w:rPr>
                <w:rStyle w:val="Hyperlink"/>
              </w:rPr>
              <w:t>Coaching</w:t>
            </w:r>
            <w:r>
              <w:rPr>
                <w:webHidden/>
              </w:rPr>
              <w:tab/>
            </w:r>
            <w:r>
              <w:rPr>
                <w:webHidden/>
              </w:rPr>
              <w:fldChar w:fldCharType="begin"/>
            </w:r>
            <w:r>
              <w:rPr>
                <w:webHidden/>
              </w:rPr>
              <w:instrText xml:space="preserve"> PAGEREF _Toc175052322 \h </w:instrText>
            </w:r>
            <w:r>
              <w:rPr>
                <w:webHidden/>
              </w:rPr>
            </w:r>
            <w:r>
              <w:rPr>
                <w:webHidden/>
              </w:rPr>
              <w:fldChar w:fldCharType="separate"/>
            </w:r>
            <w:r>
              <w:rPr>
                <w:webHidden/>
              </w:rPr>
              <w:t>44</w:t>
            </w:r>
            <w:r>
              <w:rPr>
                <w:webHidden/>
              </w:rPr>
              <w:fldChar w:fldCharType="end"/>
            </w:r>
          </w:hyperlink>
        </w:p>
        <w:p w14:paraId="784BE373" w14:textId="75A41899" w:rsidR="00CE7520" w:rsidRDefault="00CE7520">
          <w:pPr>
            <w:pStyle w:val="TOC1"/>
            <w:rPr>
              <w:rFonts w:asciiTheme="minorHAnsi" w:eastAsiaTheme="minorEastAsia" w:hAnsiTheme="minorHAnsi"/>
              <w:kern w:val="2"/>
              <w:sz w:val="24"/>
              <w:szCs w:val="24"/>
              <w14:ligatures w14:val="standardContextual"/>
            </w:rPr>
          </w:pPr>
          <w:hyperlink w:anchor="_Toc175052323" w:history="1">
            <w:r w:rsidRPr="00117A4C">
              <w:rPr>
                <w:rStyle w:val="Hyperlink"/>
              </w:rPr>
              <w:t>Financial Wellness Programs</w:t>
            </w:r>
            <w:r>
              <w:rPr>
                <w:webHidden/>
              </w:rPr>
              <w:tab/>
            </w:r>
            <w:r>
              <w:rPr>
                <w:webHidden/>
              </w:rPr>
              <w:fldChar w:fldCharType="begin"/>
            </w:r>
            <w:r>
              <w:rPr>
                <w:webHidden/>
              </w:rPr>
              <w:instrText xml:space="preserve"> PAGEREF _Toc175052323 \h </w:instrText>
            </w:r>
            <w:r>
              <w:rPr>
                <w:webHidden/>
              </w:rPr>
            </w:r>
            <w:r>
              <w:rPr>
                <w:webHidden/>
              </w:rPr>
              <w:fldChar w:fldCharType="separate"/>
            </w:r>
            <w:r>
              <w:rPr>
                <w:webHidden/>
              </w:rPr>
              <w:t>44</w:t>
            </w:r>
            <w:r>
              <w:rPr>
                <w:webHidden/>
              </w:rPr>
              <w:fldChar w:fldCharType="end"/>
            </w:r>
          </w:hyperlink>
        </w:p>
        <w:p w14:paraId="12619F34" w14:textId="48A7F98A" w:rsidR="00CE7520" w:rsidRDefault="00CE7520">
          <w:pPr>
            <w:pStyle w:val="TOC1"/>
            <w:rPr>
              <w:rFonts w:asciiTheme="minorHAnsi" w:eastAsiaTheme="minorEastAsia" w:hAnsiTheme="minorHAnsi"/>
              <w:kern w:val="2"/>
              <w:sz w:val="24"/>
              <w:szCs w:val="24"/>
              <w14:ligatures w14:val="standardContextual"/>
            </w:rPr>
          </w:pPr>
          <w:hyperlink w:anchor="_Toc175052324" w:history="1">
            <w:r w:rsidRPr="00117A4C">
              <w:rPr>
                <w:rStyle w:val="Hyperlink"/>
              </w:rPr>
              <w:t>Diabetes Management</w:t>
            </w:r>
            <w:r>
              <w:rPr>
                <w:webHidden/>
              </w:rPr>
              <w:tab/>
            </w:r>
            <w:r>
              <w:rPr>
                <w:webHidden/>
              </w:rPr>
              <w:fldChar w:fldCharType="begin"/>
            </w:r>
            <w:r>
              <w:rPr>
                <w:webHidden/>
              </w:rPr>
              <w:instrText xml:space="preserve"> PAGEREF _Toc175052324 \h </w:instrText>
            </w:r>
            <w:r>
              <w:rPr>
                <w:webHidden/>
              </w:rPr>
            </w:r>
            <w:r>
              <w:rPr>
                <w:webHidden/>
              </w:rPr>
              <w:fldChar w:fldCharType="separate"/>
            </w:r>
            <w:r>
              <w:rPr>
                <w:webHidden/>
              </w:rPr>
              <w:t>44</w:t>
            </w:r>
            <w:r>
              <w:rPr>
                <w:webHidden/>
              </w:rPr>
              <w:fldChar w:fldCharType="end"/>
            </w:r>
          </w:hyperlink>
        </w:p>
        <w:p w14:paraId="46253B13" w14:textId="7BADBDE7" w:rsidR="00CE7520" w:rsidRDefault="00CE7520">
          <w:pPr>
            <w:pStyle w:val="TOC1"/>
            <w:rPr>
              <w:rFonts w:asciiTheme="minorHAnsi" w:eastAsiaTheme="minorEastAsia" w:hAnsiTheme="minorHAnsi"/>
              <w:kern w:val="2"/>
              <w:sz w:val="24"/>
              <w:szCs w:val="24"/>
              <w14:ligatures w14:val="standardContextual"/>
            </w:rPr>
          </w:pPr>
          <w:hyperlink w:anchor="_Toc175052325" w:history="1">
            <w:r w:rsidRPr="00117A4C">
              <w:rPr>
                <w:rStyle w:val="Hyperlink"/>
              </w:rPr>
              <w:t>Livongo (general overview – all services)</w:t>
            </w:r>
            <w:r>
              <w:rPr>
                <w:webHidden/>
              </w:rPr>
              <w:tab/>
            </w:r>
            <w:r>
              <w:rPr>
                <w:webHidden/>
              </w:rPr>
              <w:fldChar w:fldCharType="begin"/>
            </w:r>
            <w:r>
              <w:rPr>
                <w:webHidden/>
              </w:rPr>
              <w:instrText xml:space="preserve"> PAGEREF _Toc175052325 \h </w:instrText>
            </w:r>
            <w:r>
              <w:rPr>
                <w:webHidden/>
              </w:rPr>
            </w:r>
            <w:r>
              <w:rPr>
                <w:webHidden/>
              </w:rPr>
              <w:fldChar w:fldCharType="separate"/>
            </w:r>
            <w:r>
              <w:rPr>
                <w:webHidden/>
              </w:rPr>
              <w:t>44</w:t>
            </w:r>
            <w:r>
              <w:rPr>
                <w:webHidden/>
              </w:rPr>
              <w:fldChar w:fldCharType="end"/>
            </w:r>
          </w:hyperlink>
        </w:p>
        <w:p w14:paraId="1D580FB0" w14:textId="20146091" w:rsidR="00CE7520" w:rsidRDefault="00CE7520">
          <w:pPr>
            <w:pStyle w:val="TOC1"/>
            <w:rPr>
              <w:rFonts w:asciiTheme="minorHAnsi" w:eastAsiaTheme="minorEastAsia" w:hAnsiTheme="minorHAnsi"/>
              <w:kern w:val="2"/>
              <w:sz w:val="24"/>
              <w:szCs w:val="24"/>
              <w14:ligatures w14:val="standardContextual"/>
            </w:rPr>
          </w:pPr>
          <w:hyperlink w:anchor="_Toc175052326" w:history="1">
            <w:r w:rsidRPr="00117A4C">
              <w:rPr>
                <w:rStyle w:val="Hyperlink"/>
              </w:rPr>
              <w:t>Livongo – Diabetes Management Program</w:t>
            </w:r>
            <w:r>
              <w:rPr>
                <w:webHidden/>
              </w:rPr>
              <w:tab/>
            </w:r>
            <w:r>
              <w:rPr>
                <w:webHidden/>
              </w:rPr>
              <w:fldChar w:fldCharType="begin"/>
            </w:r>
            <w:r>
              <w:rPr>
                <w:webHidden/>
              </w:rPr>
              <w:instrText xml:space="preserve"> PAGEREF _Toc175052326 \h </w:instrText>
            </w:r>
            <w:r>
              <w:rPr>
                <w:webHidden/>
              </w:rPr>
            </w:r>
            <w:r>
              <w:rPr>
                <w:webHidden/>
              </w:rPr>
              <w:fldChar w:fldCharType="separate"/>
            </w:r>
            <w:r>
              <w:rPr>
                <w:webHidden/>
              </w:rPr>
              <w:t>45</w:t>
            </w:r>
            <w:r>
              <w:rPr>
                <w:webHidden/>
              </w:rPr>
              <w:fldChar w:fldCharType="end"/>
            </w:r>
          </w:hyperlink>
        </w:p>
        <w:p w14:paraId="565E86DD" w14:textId="5BC9734F" w:rsidR="00CE7520" w:rsidRDefault="00CE7520">
          <w:pPr>
            <w:pStyle w:val="TOC1"/>
            <w:rPr>
              <w:rFonts w:asciiTheme="minorHAnsi" w:eastAsiaTheme="minorEastAsia" w:hAnsiTheme="minorHAnsi"/>
              <w:kern w:val="2"/>
              <w:sz w:val="24"/>
              <w:szCs w:val="24"/>
              <w14:ligatures w14:val="standardContextual"/>
            </w:rPr>
          </w:pPr>
          <w:hyperlink w:anchor="_Toc175052327" w:history="1">
            <w:r w:rsidRPr="00117A4C">
              <w:rPr>
                <w:rStyle w:val="Hyperlink"/>
              </w:rPr>
              <w:t>Livongo – Hypertension Management Program</w:t>
            </w:r>
            <w:r>
              <w:rPr>
                <w:webHidden/>
              </w:rPr>
              <w:tab/>
            </w:r>
            <w:r>
              <w:rPr>
                <w:webHidden/>
              </w:rPr>
              <w:fldChar w:fldCharType="begin"/>
            </w:r>
            <w:r>
              <w:rPr>
                <w:webHidden/>
              </w:rPr>
              <w:instrText xml:space="preserve"> PAGEREF _Toc175052327 \h </w:instrText>
            </w:r>
            <w:r>
              <w:rPr>
                <w:webHidden/>
              </w:rPr>
            </w:r>
            <w:r>
              <w:rPr>
                <w:webHidden/>
              </w:rPr>
              <w:fldChar w:fldCharType="separate"/>
            </w:r>
            <w:r>
              <w:rPr>
                <w:webHidden/>
              </w:rPr>
              <w:t>46</w:t>
            </w:r>
            <w:r>
              <w:rPr>
                <w:webHidden/>
              </w:rPr>
              <w:fldChar w:fldCharType="end"/>
            </w:r>
          </w:hyperlink>
        </w:p>
        <w:p w14:paraId="0368A168" w14:textId="4A745124" w:rsidR="00CE7520" w:rsidRDefault="00CE7520">
          <w:pPr>
            <w:pStyle w:val="TOC1"/>
            <w:rPr>
              <w:rFonts w:asciiTheme="minorHAnsi" w:eastAsiaTheme="minorEastAsia" w:hAnsiTheme="minorHAnsi"/>
              <w:kern w:val="2"/>
              <w:sz w:val="24"/>
              <w:szCs w:val="24"/>
              <w14:ligatures w14:val="standardContextual"/>
            </w:rPr>
          </w:pPr>
          <w:hyperlink w:anchor="_Toc175052328" w:history="1">
            <w:r w:rsidRPr="00117A4C">
              <w:rPr>
                <w:rStyle w:val="Hyperlink"/>
              </w:rPr>
              <w:t>Hinge Health</w:t>
            </w:r>
            <w:r>
              <w:rPr>
                <w:webHidden/>
              </w:rPr>
              <w:tab/>
            </w:r>
            <w:r>
              <w:rPr>
                <w:webHidden/>
              </w:rPr>
              <w:fldChar w:fldCharType="begin"/>
            </w:r>
            <w:r>
              <w:rPr>
                <w:webHidden/>
              </w:rPr>
              <w:instrText xml:space="preserve"> PAGEREF _Toc175052328 \h </w:instrText>
            </w:r>
            <w:r>
              <w:rPr>
                <w:webHidden/>
              </w:rPr>
            </w:r>
            <w:r>
              <w:rPr>
                <w:webHidden/>
              </w:rPr>
              <w:fldChar w:fldCharType="separate"/>
            </w:r>
            <w:r>
              <w:rPr>
                <w:webHidden/>
              </w:rPr>
              <w:t>46</w:t>
            </w:r>
            <w:r>
              <w:rPr>
                <w:webHidden/>
              </w:rPr>
              <w:fldChar w:fldCharType="end"/>
            </w:r>
          </w:hyperlink>
        </w:p>
        <w:p w14:paraId="6004D371" w14:textId="3A067CF4" w:rsidR="00CE7520" w:rsidRDefault="00CE7520">
          <w:pPr>
            <w:pStyle w:val="TOC1"/>
            <w:rPr>
              <w:rFonts w:asciiTheme="minorHAnsi" w:eastAsiaTheme="minorEastAsia" w:hAnsiTheme="minorHAnsi"/>
              <w:kern w:val="2"/>
              <w:sz w:val="24"/>
              <w:szCs w:val="24"/>
              <w14:ligatures w14:val="standardContextual"/>
            </w:rPr>
          </w:pPr>
          <w:hyperlink w:anchor="_Toc175052329" w:history="1">
            <w:r w:rsidRPr="00117A4C">
              <w:rPr>
                <w:rStyle w:val="Hyperlink"/>
              </w:rPr>
              <w:t>98point6</w:t>
            </w:r>
            <w:r>
              <w:rPr>
                <w:webHidden/>
              </w:rPr>
              <w:tab/>
            </w:r>
            <w:r>
              <w:rPr>
                <w:webHidden/>
              </w:rPr>
              <w:fldChar w:fldCharType="begin"/>
            </w:r>
            <w:r>
              <w:rPr>
                <w:webHidden/>
              </w:rPr>
              <w:instrText xml:space="preserve"> PAGEREF _Toc175052329 \h </w:instrText>
            </w:r>
            <w:r>
              <w:rPr>
                <w:webHidden/>
              </w:rPr>
            </w:r>
            <w:r>
              <w:rPr>
                <w:webHidden/>
              </w:rPr>
              <w:fldChar w:fldCharType="separate"/>
            </w:r>
            <w:r>
              <w:rPr>
                <w:webHidden/>
              </w:rPr>
              <w:t>46</w:t>
            </w:r>
            <w:r>
              <w:rPr>
                <w:webHidden/>
              </w:rPr>
              <w:fldChar w:fldCharType="end"/>
            </w:r>
          </w:hyperlink>
        </w:p>
        <w:p w14:paraId="34308CE3" w14:textId="443EE287" w:rsidR="00CE7520" w:rsidRDefault="00CE7520">
          <w:pPr>
            <w:pStyle w:val="TOC1"/>
            <w:rPr>
              <w:rFonts w:asciiTheme="minorHAnsi" w:eastAsiaTheme="minorEastAsia" w:hAnsiTheme="minorHAnsi"/>
              <w:kern w:val="2"/>
              <w:sz w:val="24"/>
              <w:szCs w:val="24"/>
              <w14:ligatures w14:val="standardContextual"/>
            </w:rPr>
          </w:pPr>
          <w:hyperlink w:anchor="_Toc175052330" w:history="1">
            <w:r w:rsidRPr="00117A4C">
              <w:rPr>
                <w:rStyle w:val="Hyperlink"/>
              </w:rPr>
              <w:t>Non-Tobacco User / Tobacco Surcharge /  Tobacco Cessation</w:t>
            </w:r>
            <w:r>
              <w:rPr>
                <w:webHidden/>
              </w:rPr>
              <w:tab/>
            </w:r>
            <w:r>
              <w:rPr>
                <w:webHidden/>
              </w:rPr>
              <w:fldChar w:fldCharType="begin"/>
            </w:r>
            <w:r>
              <w:rPr>
                <w:webHidden/>
              </w:rPr>
              <w:instrText xml:space="preserve"> PAGEREF _Toc175052330 \h </w:instrText>
            </w:r>
            <w:r>
              <w:rPr>
                <w:webHidden/>
              </w:rPr>
            </w:r>
            <w:r>
              <w:rPr>
                <w:webHidden/>
              </w:rPr>
              <w:fldChar w:fldCharType="separate"/>
            </w:r>
            <w:r>
              <w:rPr>
                <w:webHidden/>
              </w:rPr>
              <w:t>48</w:t>
            </w:r>
            <w:r>
              <w:rPr>
                <w:webHidden/>
              </w:rPr>
              <w:fldChar w:fldCharType="end"/>
            </w:r>
          </w:hyperlink>
        </w:p>
        <w:p w14:paraId="4599BD73" w14:textId="7677B9BF" w:rsidR="00CE7520" w:rsidRDefault="00CE7520">
          <w:pPr>
            <w:pStyle w:val="TOC1"/>
            <w:rPr>
              <w:rFonts w:asciiTheme="minorHAnsi" w:eastAsiaTheme="minorEastAsia" w:hAnsiTheme="minorHAnsi"/>
              <w:kern w:val="2"/>
              <w:sz w:val="24"/>
              <w:szCs w:val="24"/>
              <w14:ligatures w14:val="standardContextual"/>
            </w:rPr>
          </w:pPr>
          <w:hyperlink w:anchor="_Toc175052331" w:history="1">
            <w:r w:rsidRPr="00117A4C">
              <w:rPr>
                <w:rStyle w:val="Hyperlink"/>
              </w:rPr>
              <w:t>Tobacco Surcharge</w:t>
            </w:r>
            <w:r>
              <w:rPr>
                <w:webHidden/>
              </w:rPr>
              <w:tab/>
            </w:r>
            <w:r>
              <w:rPr>
                <w:webHidden/>
              </w:rPr>
              <w:fldChar w:fldCharType="begin"/>
            </w:r>
            <w:r>
              <w:rPr>
                <w:webHidden/>
              </w:rPr>
              <w:instrText xml:space="preserve"> PAGEREF _Toc175052331 \h </w:instrText>
            </w:r>
            <w:r>
              <w:rPr>
                <w:webHidden/>
              </w:rPr>
            </w:r>
            <w:r>
              <w:rPr>
                <w:webHidden/>
              </w:rPr>
              <w:fldChar w:fldCharType="separate"/>
            </w:r>
            <w:r>
              <w:rPr>
                <w:webHidden/>
              </w:rPr>
              <w:t>48</w:t>
            </w:r>
            <w:r>
              <w:rPr>
                <w:webHidden/>
              </w:rPr>
              <w:fldChar w:fldCharType="end"/>
            </w:r>
          </w:hyperlink>
        </w:p>
        <w:p w14:paraId="3605CE94" w14:textId="42364ECB" w:rsidR="00CE7520" w:rsidRDefault="00CE7520">
          <w:pPr>
            <w:pStyle w:val="TOC1"/>
            <w:rPr>
              <w:rFonts w:asciiTheme="minorHAnsi" w:eastAsiaTheme="minorEastAsia" w:hAnsiTheme="minorHAnsi"/>
              <w:kern w:val="2"/>
              <w:sz w:val="24"/>
              <w:szCs w:val="24"/>
              <w14:ligatures w14:val="standardContextual"/>
            </w:rPr>
          </w:pPr>
          <w:hyperlink w:anchor="_Toc175052332" w:history="1">
            <w:r w:rsidRPr="00117A4C">
              <w:rPr>
                <w:rStyle w:val="Hyperlink"/>
              </w:rPr>
              <w:t>Tobacco Cessation Program</w:t>
            </w:r>
            <w:r>
              <w:rPr>
                <w:webHidden/>
              </w:rPr>
              <w:tab/>
            </w:r>
            <w:r>
              <w:rPr>
                <w:webHidden/>
              </w:rPr>
              <w:fldChar w:fldCharType="begin"/>
            </w:r>
            <w:r>
              <w:rPr>
                <w:webHidden/>
              </w:rPr>
              <w:instrText xml:space="preserve"> PAGEREF _Toc175052332 \h </w:instrText>
            </w:r>
            <w:r>
              <w:rPr>
                <w:webHidden/>
              </w:rPr>
            </w:r>
            <w:r>
              <w:rPr>
                <w:webHidden/>
              </w:rPr>
              <w:fldChar w:fldCharType="separate"/>
            </w:r>
            <w:r>
              <w:rPr>
                <w:webHidden/>
              </w:rPr>
              <w:t>49</w:t>
            </w:r>
            <w:r>
              <w:rPr>
                <w:webHidden/>
              </w:rPr>
              <w:fldChar w:fldCharType="end"/>
            </w:r>
          </w:hyperlink>
        </w:p>
        <w:p w14:paraId="17D2C987" w14:textId="79FE57B5" w:rsidR="00CE7520" w:rsidRDefault="00CE7520">
          <w:pPr>
            <w:pStyle w:val="TOC1"/>
            <w:rPr>
              <w:rFonts w:asciiTheme="minorHAnsi" w:eastAsiaTheme="minorEastAsia" w:hAnsiTheme="minorHAnsi"/>
              <w:kern w:val="2"/>
              <w:sz w:val="24"/>
              <w:szCs w:val="24"/>
              <w14:ligatures w14:val="standardContextual"/>
            </w:rPr>
          </w:pPr>
          <w:hyperlink w:anchor="_Toc175052333" w:history="1">
            <w:r w:rsidRPr="00117A4C">
              <w:rPr>
                <w:rStyle w:val="Hyperlink"/>
              </w:rPr>
              <w:t>Disease Management/Chronic Care Programs</w:t>
            </w:r>
            <w:r>
              <w:rPr>
                <w:webHidden/>
              </w:rPr>
              <w:tab/>
            </w:r>
            <w:r>
              <w:rPr>
                <w:webHidden/>
              </w:rPr>
              <w:fldChar w:fldCharType="begin"/>
            </w:r>
            <w:r>
              <w:rPr>
                <w:webHidden/>
              </w:rPr>
              <w:instrText xml:space="preserve"> PAGEREF _Toc175052333 \h </w:instrText>
            </w:r>
            <w:r>
              <w:rPr>
                <w:webHidden/>
              </w:rPr>
            </w:r>
            <w:r>
              <w:rPr>
                <w:webHidden/>
              </w:rPr>
              <w:fldChar w:fldCharType="separate"/>
            </w:r>
            <w:r>
              <w:rPr>
                <w:webHidden/>
              </w:rPr>
              <w:t>49</w:t>
            </w:r>
            <w:r>
              <w:rPr>
                <w:webHidden/>
              </w:rPr>
              <w:fldChar w:fldCharType="end"/>
            </w:r>
          </w:hyperlink>
        </w:p>
        <w:p w14:paraId="0C89F7A5" w14:textId="78888F80" w:rsidR="00CE7520" w:rsidRDefault="00CE7520">
          <w:pPr>
            <w:pStyle w:val="TOC1"/>
            <w:rPr>
              <w:rFonts w:asciiTheme="minorHAnsi" w:eastAsiaTheme="minorEastAsia" w:hAnsiTheme="minorHAnsi"/>
              <w:kern w:val="2"/>
              <w:sz w:val="24"/>
              <w:szCs w:val="24"/>
              <w14:ligatures w14:val="standardContextual"/>
            </w:rPr>
          </w:pPr>
          <w:hyperlink w:anchor="_Toc175052334" w:history="1">
            <w:r w:rsidRPr="00117A4C">
              <w:rPr>
                <w:rStyle w:val="Hyperlink"/>
              </w:rPr>
              <w:t>CSB Value-Added Services</w:t>
            </w:r>
            <w:r>
              <w:rPr>
                <w:webHidden/>
              </w:rPr>
              <w:tab/>
            </w:r>
            <w:r>
              <w:rPr>
                <w:webHidden/>
              </w:rPr>
              <w:fldChar w:fldCharType="begin"/>
            </w:r>
            <w:r>
              <w:rPr>
                <w:webHidden/>
              </w:rPr>
              <w:instrText xml:space="preserve"> PAGEREF _Toc175052334 \h </w:instrText>
            </w:r>
            <w:r>
              <w:rPr>
                <w:webHidden/>
              </w:rPr>
            </w:r>
            <w:r>
              <w:rPr>
                <w:webHidden/>
              </w:rPr>
              <w:fldChar w:fldCharType="separate"/>
            </w:r>
            <w:r>
              <w:rPr>
                <w:webHidden/>
              </w:rPr>
              <w:t>50</w:t>
            </w:r>
            <w:r>
              <w:rPr>
                <w:webHidden/>
              </w:rPr>
              <w:fldChar w:fldCharType="end"/>
            </w:r>
          </w:hyperlink>
        </w:p>
        <w:p w14:paraId="23EE1FE1" w14:textId="3C055E5A" w:rsidR="00CE7520" w:rsidRDefault="00CE7520">
          <w:pPr>
            <w:pStyle w:val="TOC1"/>
            <w:rPr>
              <w:rFonts w:asciiTheme="minorHAnsi" w:eastAsiaTheme="minorEastAsia" w:hAnsiTheme="minorHAnsi"/>
              <w:kern w:val="2"/>
              <w:sz w:val="24"/>
              <w:szCs w:val="24"/>
              <w14:ligatures w14:val="standardContextual"/>
            </w:rPr>
          </w:pPr>
          <w:hyperlink w:anchor="_Toc175052335" w:history="1">
            <w:r w:rsidRPr="00117A4C">
              <w:rPr>
                <w:rStyle w:val="Hyperlink"/>
              </w:rPr>
              <w:t>BenefitPerks Rewards Program</w:t>
            </w:r>
            <w:r>
              <w:rPr>
                <w:webHidden/>
              </w:rPr>
              <w:tab/>
            </w:r>
            <w:r>
              <w:rPr>
                <w:webHidden/>
              </w:rPr>
              <w:fldChar w:fldCharType="begin"/>
            </w:r>
            <w:r>
              <w:rPr>
                <w:webHidden/>
              </w:rPr>
              <w:instrText xml:space="preserve"> PAGEREF _Toc175052335 \h </w:instrText>
            </w:r>
            <w:r>
              <w:rPr>
                <w:webHidden/>
              </w:rPr>
            </w:r>
            <w:r>
              <w:rPr>
                <w:webHidden/>
              </w:rPr>
              <w:fldChar w:fldCharType="separate"/>
            </w:r>
            <w:r>
              <w:rPr>
                <w:webHidden/>
              </w:rPr>
              <w:t>50</w:t>
            </w:r>
            <w:r>
              <w:rPr>
                <w:webHidden/>
              </w:rPr>
              <w:fldChar w:fldCharType="end"/>
            </w:r>
          </w:hyperlink>
        </w:p>
        <w:p w14:paraId="0149B14A" w14:textId="1DF658D3" w:rsidR="00CE7520" w:rsidRDefault="00CE7520">
          <w:pPr>
            <w:pStyle w:val="TOC1"/>
            <w:rPr>
              <w:rFonts w:asciiTheme="minorHAnsi" w:eastAsiaTheme="minorEastAsia" w:hAnsiTheme="minorHAnsi"/>
              <w:kern w:val="2"/>
              <w:sz w:val="24"/>
              <w:szCs w:val="24"/>
              <w14:ligatures w14:val="standardContextual"/>
            </w:rPr>
          </w:pPr>
          <w:hyperlink w:anchor="_Toc175052336" w:history="1">
            <w:r w:rsidRPr="00117A4C">
              <w:rPr>
                <w:rStyle w:val="Hyperlink"/>
              </w:rPr>
              <w:t>Member Advocacy</w:t>
            </w:r>
            <w:r>
              <w:rPr>
                <w:webHidden/>
              </w:rPr>
              <w:tab/>
            </w:r>
            <w:r>
              <w:rPr>
                <w:webHidden/>
              </w:rPr>
              <w:fldChar w:fldCharType="begin"/>
            </w:r>
            <w:r>
              <w:rPr>
                <w:webHidden/>
              </w:rPr>
              <w:instrText xml:space="preserve"> PAGEREF _Toc175052336 \h </w:instrText>
            </w:r>
            <w:r>
              <w:rPr>
                <w:webHidden/>
              </w:rPr>
            </w:r>
            <w:r>
              <w:rPr>
                <w:webHidden/>
              </w:rPr>
              <w:fldChar w:fldCharType="separate"/>
            </w:r>
            <w:r>
              <w:rPr>
                <w:webHidden/>
              </w:rPr>
              <w:t>50</w:t>
            </w:r>
            <w:r>
              <w:rPr>
                <w:webHidden/>
              </w:rPr>
              <w:fldChar w:fldCharType="end"/>
            </w:r>
          </w:hyperlink>
        </w:p>
        <w:p w14:paraId="0323205B" w14:textId="7206959D" w:rsidR="00CE7520" w:rsidRDefault="00CE7520">
          <w:pPr>
            <w:pStyle w:val="TOC1"/>
            <w:rPr>
              <w:rFonts w:asciiTheme="minorHAnsi" w:eastAsiaTheme="minorEastAsia" w:hAnsiTheme="minorHAnsi"/>
              <w:kern w:val="2"/>
              <w:sz w:val="24"/>
              <w:szCs w:val="24"/>
              <w14:ligatures w14:val="standardContextual"/>
            </w:rPr>
          </w:pPr>
          <w:hyperlink w:anchor="_Toc175052337" w:history="1">
            <w:r w:rsidRPr="00117A4C">
              <w:rPr>
                <w:rStyle w:val="Hyperlink"/>
              </w:rPr>
              <w:t>Guardian Nurses</w:t>
            </w:r>
            <w:r>
              <w:rPr>
                <w:webHidden/>
              </w:rPr>
              <w:tab/>
            </w:r>
            <w:r>
              <w:rPr>
                <w:webHidden/>
              </w:rPr>
              <w:fldChar w:fldCharType="begin"/>
            </w:r>
            <w:r>
              <w:rPr>
                <w:webHidden/>
              </w:rPr>
              <w:instrText xml:space="preserve"> PAGEREF _Toc175052337 \h </w:instrText>
            </w:r>
            <w:r>
              <w:rPr>
                <w:webHidden/>
              </w:rPr>
            </w:r>
            <w:r>
              <w:rPr>
                <w:webHidden/>
              </w:rPr>
              <w:fldChar w:fldCharType="separate"/>
            </w:r>
            <w:r>
              <w:rPr>
                <w:webHidden/>
              </w:rPr>
              <w:t>51</w:t>
            </w:r>
            <w:r>
              <w:rPr>
                <w:webHidden/>
              </w:rPr>
              <w:fldChar w:fldCharType="end"/>
            </w:r>
          </w:hyperlink>
        </w:p>
        <w:p w14:paraId="759CE693" w14:textId="5ED9FFBA" w:rsidR="00CE7520" w:rsidRDefault="00CE7520">
          <w:pPr>
            <w:pStyle w:val="TOC1"/>
            <w:rPr>
              <w:rFonts w:asciiTheme="minorHAnsi" w:eastAsiaTheme="minorEastAsia" w:hAnsiTheme="minorHAnsi"/>
              <w:kern w:val="2"/>
              <w:sz w:val="24"/>
              <w:szCs w:val="24"/>
              <w14:ligatures w14:val="standardContextual"/>
            </w:rPr>
          </w:pPr>
          <w:hyperlink w:anchor="_Toc175052338" w:history="1">
            <w:r w:rsidRPr="00117A4C">
              <w:rPr>
                <w:rStyle w:val="Hyperlink"/>
              </w:rPr>
              <w:t>Guardian Nurses/Mobile Care Coordinator</w:t>
            </w:r>
            <w:r>
              <w:rPr>
                <w:webHidden/>
              </w:rPr>
              <w:tab/>
            </w:r>
            <w:r>
              <w:rPr>
                <w:webHidden/>
              </w:rPr>
              <w:fldChar w:fldCharType="begin"/>
            </w:r>
            <w:r>
              <w:rPr>
                <w:webHidden/>
              </w:rPr>
              <w:instrText xml:space="preserve"> PAGEREF _Toc175052338 \h </w:instrText>
            </w:r>
            <w:r>
              <w:rPr>
                <w:webHidden/>
              </w:rPr>
            </w:r>
            <w:r>
              <w:rPr>
                <w:webHidden/>
              </w:rPr>
              <w:fldChar w:fldCharType="separate"/>
            </w:r>
            <w:r>
              <w:rPr>
                <w:webHidden/>
              </w:rPr>
              <w:t>51</w:t>
            </w:r>
            <w:r>
              <w:rPr>
                <w:webHidden/>
              </w:rPr>
              <w:fldChar w:fldCharType="end"/>
            </w:r>
          </w:hyperlink>
        </w:p>
        <w:p w14:paraId="1F467E7D" w14:textId="5AF440E8" w:rsidR="00CE7520" w:rsidRDefault="00CE7520">
          <w:pPr>
            <w:pStyle w:val="TOC1"/>
            <w:rPr>
              <w:rFonts w:asciiTheme="minorHAnsi" w:eastAsiaTheme="minorEastAsia" w:hAnsiTheme="minorHAnsi"/>
              <w:kern w:val="2"/>
              <w:sz w:val="24"/>
              <w:szCs w:val="24"/>
              <w14:ligatures w14:val="standardContextual"/>
            </w:rPr>
          </w:pPr>
          <w:hyperlink w:anchor="_Toc175052339" w:history="1">
            <w:r w:rsidRPr="00117A4C">
              <w:rPr>
                <w:rStyle w:val="Hyperlink"/>
              </w:rPr>
              <w:t>BenePortal</w:t>
            </w:r>
            <w:r>
              <w:rPr>
                <w:webHidden/>
              </w:rPr>
              <w:tab/>
            </w:r>
            <w:r>
              <w:rPr>
                <w:webHidden/>
              </w:rPr>
              <w:fldChar w:fldCharType="begin"/>
            </w:r>
            <w:r>
              <w:rPr>
                <w:webHidden/>
              </w:rPr>
              <w:instrText xml:space="preserve"> PAGEREF _Toc175052339 \h </w:instrText>
            </w:r>
            <w:r>
              <w:rPr>
                <w:webHidden/>
              </w:rPr>
            </w:r>
            <w:r>
              <w:rPr>
                <w:webHidden/>
              </w:rPr>
              <w:fldChar w:fldCharType="separate"/>
            </w:r>
            <w:r>
              <w:rPr>
                <w:webHidden/>
              </w:rPr>
              <w:t>52</w:t>
            </w:r>
            <w:r>
              <w:rPr>
                <w:webHidden/>
              </w:rPr>
              <w:fldChar w:fldCharType="end"/>
            </w:r>
          </w:hyperlink>
        </w:p>
        <w:p w14:paraId="6E6F4DE9" w14:textId="1549A425" w:rsidR="00CE7520" w:rsidRDefault="00CE7520">
          <w:pPr>
            <w:pStyle w:val="TOC1"/>
            <w:rPr>
              <w:rFonts w:asciiTheme="minorHAnsi" w:eastAsiaTheme="minorEastAsia" w:hAnsiTheme="minorHAnsi"/>
              <w:kern w:val="2"/>
              <w:sz w:val="24"/>
              <w:szCs w:val="24"/>
              <w14:ligatures w14:val="standardContextual"/>
            </w:rPr>
          </w:pPr>
          <w:hyperlink w:anchor="_Toc175052340" w:history="1">
            <w:r w:rsidRPr="00117A4C">
              <w:rPr>
                <w:rStyle w:val="Hyperlink"/>
              </w:rPr>
              <w:t>GlobalFit</w:t>
            </w:r>
            <w:r>
              <w:rPr>
                <w:webHidden/>
              </w:rPr>
              <w:tab/>
            </w:r>
            <w:r>
              <w:rPr>
                <w:webHidden/>
              </w:rPr>
              <w:fldChar w:fldCharType="begin"/>
            </w:r>
            <w:r>
              <w:rPr>
                <w:webHidden/>
              </w:rPr>
              <w:instrText xml:space="preserve"> PAGEREF _Toc175052340 \h </w:instrText>
            </w:r>
            <w:r>
              <w:rPr>
                <w:webHidden/>
              </w:rPr>
            </w:r>
            <w:r>
              <w:rPr>
                <w:webHidden/>
              </w:rPr>
              <w:fldChar w:fldCharType="separate"/>
            </w:r>
            <w:r>
              <w:rPr>
                <w:webHidden/>
              </w:rPr>
              <w:t>52</w:t>
            </w:r>
            <w:r>
              <w:rPr>
                <w:webHidden/>
              </w:rPr>
              <w:fldChar w:fldCharType="end"/>
            </w:r>
          </w:hyperlink>
        </w:p>
        <w:p w14:paraId="3F0CCEF1" w14:textId="0134C6F4" w:rsidR="00CE7520" w:rsidRDefault="00CE7520">
          <w:pPr>
            <w:pStyle w:val="TOC1"/>
            <w:rPr>
              <w:rFonts w:asciiTheme="minorHAnsi" w:eastAsiaTheme="minorEastAsia" w:hAnsiTheme="minorHAnsi"/>
              <w:kern w:val="2"/>
              <w:sz w:val="24"/>
              <w:szCs w:val="24"/>
              <w14:ligatures w14:val="standardContextual"/>
            </w:rPr>
          </w:pPr>
          <w:hyperlink w:anchor="_Toc175052341" w:history="1">
            <w:r w:rsidRPr="00117A4C">
              <w:rPr>
                <w:rStyle w:val="Hyperlink"/>
              </w:rPr>
              <w:t>HealthyLearn</w:t>
            </w:r>
            <w:r>
              <w:rPr>
                <w:webHidden/>
              </w:rPr>
              <w:tab/>
            </w:r>
            <w:r>
              <w:rPr>
                <w:webHidden/>
              </w:rPr>
              <w:fldChar w:fldCharType="begin"/>
            </w:r>
            <w:r>
              <w:rPr>
                <w:webHidden/>
              </w:rPr>
              <w:instrText xml:space="preserve"> PAGEREF _Toc175052341 \h </w:instrText>
            </w:r>
            <w:r>
              <w:rPr>
                <w:webHidden/>
              </w:rPr>
            </w:r>
            <w:r>
              <w:rPr>
                <w:webHidden/>
              </w:rPr>
              <w:fldChar w:fldCharType="separate"/>
            </w:r>
            <w:r>
              <w:rPr>
                <w:webHidden/>
              </w:rPr>
              <w:t>53</w:t>
            </w:r>
            <w:r>
              <w:rPr>
                <w:webHidden/>
              </w:rPr>
              <w:fldChar w:fldCharType="end"/>
            </w:r>
          </w:hyperlink>
        </w:p>
        <w:p w14:paraId="43EEDB4B" w14:textId="696BD195" w:rsidR="00646B9D" w:rsidRDefault="00646B9D" w:rsidP="001B208E">
          <w:pPr>
            <w:spacing w:line="276" w:lineRule="auto"/>
            <w:rPr>
              <w:b/>
              <w:bCs/>
              <w:noProof/>
            </w:rPr>
          </w:pPr>
          <w:r w:rsidRPr="001B208E">
            <w:rPr>
              <w:b/>
              <w:bCs/>
              <w:noProof/>
            </w:rPr>
            <w:fldChar w:fldCharType="end"/>
          </w:r>
        </w:p>
      </w:sdtContent>
    </w:sdt>
    <w:p w14:paraId="5D464588" w14:textId="77777777" w:rsidR="001B208E" w:rsidRDefault="001B208E" w:rsidP="001B208E">
      <w:pPr>
        <w:spacing w:line="276" w:lineRule="auto"/>
        <w:rPr>
          <w:b/>
          <w:bCs/>
          <w:noProof/>
        </w:rPr>
      </w:pPr>
    </w:p>
    <w:p w14:paraId="7DEDD436" w14:textId="438F89F2" w:rsidR="00A5105B" w:rsidRDefault="00556477" w:rsidP="00A5105B">
      <w:pPr>
        <w:pStyle w:val="Style1"/>
      </w:pPr>
      <w:bookmarkStart w:id="0" w:name="_Toc175052218"/>
      <w:r w:rsidRPr="00A5105B">
        <w:lastRenderedPageBreak/>
        <w:t>Welcome Messages</w:t>
      </w:r>
      <w:bookmarkEnd w:id="0"/>
    </w:p>
    <w:p w14:paraId="27F304BE" w14:textId="3B4C22B6" w:rsidR="00A5105B" w:rsidRDefault="007E0D60" w:rsidP="007B28D8">
      <w:pPr>
        <w:pStyle w:val="Heading1"/>
        <w:spacing w:before="360" w:after="120"/>
      </w:pPr>
      <w:bookmarkStart w:id="1" w:name="_Toc175052219"/>
      <w:r>
        <w:t>New Hire/</w:t>
      </w:r>
      <w:r w:rsidR="000C54A9">
        <w:t>General Benefits Guide – Welcome Message</w:t>
      </w:r>
      <w:r w:rsidR="004C5AE4">
        <w:t>s</w:t>
      </w:r>
      <w:bookmarkEnd w:id="1"/>
    </w:p>
    <w:p w14:paraId="3109C0DF" w14:textId="79D445BB" w:rsidR="00825411" w:rsidRDefault="00825411" w:rsidP="007B28D8">
      <w:pPr>
        <w:pStyle w:val="ListParagraph"/>
        <w:numPr>
          <w:ilvl w:val="0"/>
          <w:numId w:val="1"/>
        </w:numPr>
        <w:spacing w:line="276" w:lineRule="auto"/>
        <w:ind w:left="446" w:hanging="446"/>
        <w:contextualSpacing w:val="0"/>
      </w:pPr>
      <w:r w:rsidRPr="000C54A9">
        <w:rPr>
          <w:highlight w:val="yellow"/>
        </w:rPr>
        <w:t>{Company}</w:t>
      </w:r>
      <w:r>
        <w:t xml:space="preserve"> strives to offer employees and their eligible dependents a competitive and comprehensive benefits package. </w:t>
      </w:r>
      <w:r w:rsidR="00224FA6">
        <w:t xml:space="preserve">Now is the time </w:t>
      </w:r>
      <w:r>
        <w:t>to review the benefit options available for this year.</w:t>
      </w:r>
      <w:r w:rsidR="00F82B3A">
        <w:t xml:space="preserve"> The benefits outlined in this guide are effective </w:t>
      </w:r>
      <w:r w:rsidR="00F82B3A" w:rsidRPr="00F82B3A">
        <w:rPr>
          <w:highlight w:val="yellow"/>
        </w:rPr>
        <w:t>{Date}</w:t>
      </w:r>
      <w:r w:rsidR="00F82B3A">
        <w:t xml:space="preserve"> through </w:t>
      </w:r>
      <w:r w:rsidR="00F82B3A" w:rsidRPr="00F82B3A">
        <w:rPr>
          <w:highlight w:val="yellow"/>
        </w:rPr>
        <w:t>{Date}</w:t>
      </w:r>
      <w:r w:rsidR="00F82B3A">
        <w:t>.</w:t>
      </w:r>
    </w:p>
    <w:p w14:paraId="5E38E84D" w14:textId="77777777" w:rsidR="00825411" w:rsidRDefault="00825411" w:rsidP="007B28D8">
      <w:pPr>
        <w:pStyle w:val="ListParagraph"/>
        <w:numPr>
          <w:ilvl w:val="0"/>
          <w:numId w:val="1"/>
        </w:numPr>
        <w:spacing w:line="276" w:lineRule="auto"/>
        <w:ind w:left="446" w:hanging="446"/>
        <w:contextualSpacing w:val="0"/>
      </w:pPr>
      <w:r w:rsidRPr="000C54A9">
        <w:rPr>
          <w:highlight w:val="yellow"/>
        </w:rPr>
        <w:t>{Company}</w:t>
      </w:r>
      <w:r>
        <w:t xml:space="preserve"> is pleased to </w:t>
      </w:r>
      <w:r w:rsidR="000C54A9">
        <w:t xml:space="preserve">continue to </w:t>
      </w:r>
      <w:r>
        <w:t>offer a comprehe</w:t>
      </w:r>
      <w:r w:rsidR="000C54A9">
        <w:t>nsive benefits package</w:t>
      </w:r>
      <w:r>
        <w:t>. We implore you to take the necessary steps to educate yourself and make the best choices for you and your family.</w:t>
      </w:r>
    </w:p>
    <w:p w14:paraId="4834C224" w14:textId="77777777" w:rsidR="00A5105B" w:rsidRDefault="00825411" w:rsidP="007B28D8">
      <w:pPr>
        <w:pStyle w:val="ListParagraph"/>
        <w:numPr>
          <w:ilvl w:val="0"/>
          <w:numId w:val="1"/>
        </w:numPr>
        <w:spacing w:line="276" w:lineRule="auto"/>
        <w:ind w:left="446" w:hanging="446"/>
        <w:contextualSpacing w:val="0"/>
      </w:pPr>
      <w:r>
        <w:t xml:space="preserve">Here at </w:t>
      </w:r>
      <w:r w:rsidRPr="000C54A9">
        <w:rPr>
          <w:highlight w:val="yellow"/>
        </w:rPr>
        <w:t>{Company},</w:t>
      </w:r>
      <w:r>
        <w:t xml:space="preserve"> we encourage our employees to learn about their benefits. Explore all the areas of this guide, including plan changes, wellness initiatives and more </w:t>
      </w:r>
      <w:proofErr w:type="gramStart"/>
      <w:r>
        <w:t>in order to</w:t>
      </w:r>
      <w:proofErr w:type="gramEnd"/>
      <w:r>
        <w:t xml:space="preserve"> make the best decision for you and your dependents. Let this guide serve as the map to your health in the year </w:t>
      </w:r>
      <w:r w:rsidR="000C54A9">
        <w:t>ahead.</w:t>
      </w:r>
    </w:p>
    <w:p w14:paraId="2B08B5B2" w14:textId="693F7F55" w:rsidR="00606BF2" w:rsidRDefault="00517683" w:rsidP="007B28D8">
      <w:pPr>
        <w:pStyle w:val="ListParagraph"/>
        <w:numPr>
          <w:ilvl w:val="0"/>
          <w:numId w:val="1"/>
        </w:numPr>
        <w:spacing w:line="276" w:lineRule="auto"/>
        <w:ind w:left="446" w:hanging="446"/>
        <w:contextualSpacing w:val="0"/>
      </w:pPr>
      <w:r w:rsidRPr="00517683">
        <w:t xml:space="preserve">At </w:t>
      </w:r>
      <w:r w:rsidRPr="000C54A9">
        <w:rPr>
          <w:highlight w:val="yellow"/>
        </w:rPr>
        <w:t>{Company}</w:t>
      </w:r>
      <w:r w:rsidRPr="00517683">
        <w:t xml:space="preserve">, we </w:t>
      </w:r>
      <w:r w:rsidR="00FD2FD1">
        <w:t xml:space="preserve">are </w:t>
      </w:r>
      <w:r w:rsidR="00FD2FD1" w:rsidRPr="00517683">
        <w:t xml:space="preserve">committed </w:t>
      </w:r>
      <w:r w:rsidR="00FD2FD1">
        <w:t>to</w:t>
      </w:r>
      <w:r w:rsidR="00FD2FD1" w:rsidRPr="00517683">
        <w:t xml:space="preserve"> providing our employees and their eligible family members with an affordable benefits package that is </w:t>
      </w:r>
      <w:r w:rsidR="00FD2FD1" w:rsidRPr="00550B6C">
        <w:t>comprehensive</w:t>
      </w:r>
      <w:r w:rsidR="00AB1F5A" w:rsidRPr="00550B6C">
        <w:t>,</w:t>
      </w:r>
      <w:r w:rsidR="00FD2FD1" w:rsidRPr="00550B6C">
        <w:t xml:space="preserve"> while</w:t>
      </w:r>
      <w:r w:rsidR="009C2D6C">
        <w:t xml:space="preserve"> also being</w:t>
      </w:r>
      <w:r w:rsidR="00FD2FD1">
        <w:t xml:space="preserve"> flexible enough </w:t>
      </w:r>
      <w:r w:rsidR="00FD2FD1" w:rsidRPr="00550B6C">
        <w:t>to suit</w:t>
      </w:r>
      <w:r w:rsidR="00FD2FD1" w:rsidRPr="00517683">
        <w:t xml:space="preserve"> their needs.</w:t>
      </w:r>
      <w:r w:rsidR="00FD2FD1">
        <w:t xml:space="preserve"> This guide i</w:t>
      </w:r>
      <w:r w:rsidR="00606BF2">
        <w:t>s designed to help you make</w:t>
      </w:r>
      <w:r w:rsidRPr="00517683">
        <w:t xml:space="preserve"> informed decisions when selecting benefits for the plan year. </w:t>
      </w:r>
      <w:r w:rsidR="00606BF2">
        <w:t xml:space="preserve">We encourage you to take some time to review this guide and take advantage of the various benefit programs and resources available to you and your family. </w:t>
      </w:r>
    </w:p>
    <w:p w14:paraId="082F469C" w14:textId="77777777" w:rsidR="00AB1F5A" w:rsidRDefault="00BF789E" w:rsidP="007B28D8">
      <w:pPr>
        <w:pStyle w:val="ListParagraph"/>
        <w:numPr>
          <w:ilvl w:val="0"/>
          <w:numId w:val="1"/>
        </w:numPr>
        <w:spacing w:line="276" w:lineRule="auto"/>
        <w:ind w:left="446" w:hanging="446"/>
        <w:contextualSpacing w:val="0"/>
      </w:pPr>
      <w:r w:rsidRPr="000C54A9">
        <w:rPr>
          <w:highlight w:val="yellow"/>
        </w:rPr>
        <w:t>{Company}</w:t>
      </w:r>
      <w:r>
        <w:t xml:space="preserve"> offers you and your eligible family members a comprehensive and valuable benefits program. This guide has been developed to assist you in learning about your benefit options and how to enroll. We encourage you to take the time to educate yourself about your options and choose the best coverage for you and your family.</w:t>
      </w:r>
    </w:p>
    <w:p w14:paraId="18B47317" w14:textId="77777777" w:rsidR="00AB1F5A" w:rsidRDefault="00AB1F5A" w:rsidP="002A55BF">
      <w:pPr>
        <w:pStyle w:val="ListParagraph"/>
        <w:numPr>
          <w:ilvl w:val="0"/>
          <w:numId w:val="1"/>
        </w:numPr>
        <w:ind w:left="450" w:hanging="450"/>
      </w:pPr>
      <w:r>
        <w:t xml:space="preserve">Welcome to </w:t>
      </w:r>
      <w:r w:rsidRPr="00AB1F5A">
        <w:rPr>
          <w:highlight w:val="yellow"/>
        </w:rPr>
        <w:t>{Company}</w:t>
      </w:r>
      <w:r>
        <w:t xml:space="preserve">, where you are our most </w:t>
      </w:r>
      <w:proofErr w:type="gramStart"/>
      <w:r>
        <w:t>valuable asset</w:t>
      </w:r>
      <w:proofErr w:type="gramEnd"/>
      <w:r>
        <w:t>! We all have different needs that influence the choices we make every day. We encourage you to take the time to carefully review this guide and learn about all the benefits available to you.</w:t>
      </w:r>
    </w:p>
    <w:p w14:paraId="5DAFF778" w14:textId="77777777" w:rsidR="000C54A9" w:rsidRDefault="000C54A9" w:rsidP="000C54A9">
      <w:pPr>
        <w:pStyle w:val="ListParagraph"/>
        <w:ind w:left="450"/>
      </w:pPr>
    </w:p>
    <w:p w14:paraId="42B5A6B0" w14:textId="77A0D5FB" w:rsidR="000C54A9" w:rsidRDefault="000C54A9" w:rsidP="007B28D8">
      <w:pPr>
        <w:pStyle w:val="Heading1"/>
        <w:spacing w:before="360" w:after="120"/>
      </w:pPr>
      <w:bookmarkStart w:id="2" w:name="_Toc175052220"/>
      <w:r>
        <w:t>Open Enrollment Guides – Welcome Message</w:t>
      </w:r>
      <w:bookmarkEnd w:id="2"/>
    </w:p>
    <w:p w14:paraId="4DC87D96" w14:textId="002D2B68" w:rsidR="000C54A9" w:rsidRDefault="000C54A9" w:rsidP="000C54A9">
      <w:pPr>
        <w:pStyle w:val="ListParagraph"/>
        <w:ind w:left="0"/>
      </w:pPr>
      <w:r>
        <w:t xml:space="preserve">Open </w:t>
      </w:r>
      <w:r w:rsidR="009C2D6C">
        <w:t>E</w:t>
      </w:r>
      <w:r>
        <w:t xml:space="preserve">nrollment is </w:t>
      </w:r>
      <w:r w:rsidR="00214495">
        <w:t>your annual opportunity to</w:t>
      </w:r>
      <w:r>
        <w:t xml:space="preserve"> make changes to your benefits. This guide will outline </w:t>
      </w:r>
      <w:proofErr w:type="gramStart"/>
      <w:r>
        <w:t>all of</w:t>
      </w:r>
      <w:proofErr w:type="gramEnd"/>
      <w:r>
        <w:t xml:space="preserve"> the different benefits </w:t>
      </w:r>
      <w:r w:rsidRPr="000C54A9">
        <w:rPr>
          <w:highlight w:val="yellow"/>
        </w:rPr>
        <w:t>{Company}</w:t>
      </w:r>
      <w:r>
        <w:t xml:space="preserve"> offers so you can identify which offerings are best for you and your family.</w:t>
      </w:r>
    </w:p>
    <w:p w14:paraId="1F86C08E" w14:textId="77777777" w:rsidR="000C54A9" w:rsidRDefault="000C54A9" w:rsidP="000C54A9">
      <w:pPr>
        <w:pStyle w:val="ListParagraph"/>
        <w:ind w:left="0"/>
      </w:pPr>
    </w:p>
    <w:p w14:paraId="0F95D1FE" w14:textId="014E4A62" w:rsidR="00517683" w:rsidRDefault="000C54A9" w:rsidP="000C54A9">
      <w:pPr>
        <w:pStyle w:val="ListParagraph"/>
        <w:ind w:left="0"/>
      </w:pPr>
      <w:r>
        <w:t xml:space="preserve">Elections you make during </w:t>
      </w:r>
      <w:r w:rsidR="009C2D6C">
        <w:t>O</w:t>
      </w:r>
      <w:r>
        <w:t xml:space="preserve">pen </w:t>
      </w:r>
      <w:r w:rsidR="009C2D6C">
        <w:t>E</w:t>
      </w:r>
      <w:r>
        <w:t xml:space="preserve">nrollment will become effective on </w:t>
      </w:r>
      <w:r w:rsidR="00214495">
        <w:rPr>
          <w:highlight w:val="yellow"/>
        </w:rPr>
        <w:t xml:space="preserve">{effective </w:t>
      </w:r>
      <w:r w:rsidRPr="000C54A9">
        <w:rPr>
          <w:highlight w:val="yellow"/>
        </w:rPr>
        <w:t>date}</w:t>
      </w:r>
      <w:r>
        <w:t>. If you have questions about any of the benefits mentioned in this guide, please don’t hesitate to reach out</w:t>
      </w:r>
      <w:r w:rsidR="009C2D6C">
        <w:t xml:space="preserve"> to</w:t>
      </w:r>
      <w:r w:rsidR="00550B6C">
        <w:t xml:space="preserve"> </w:t>
      </w:r>
      <w:r w:rsidR="00AB1F5A" w:rsidRPr="00AB1F5A">
        <w:rPr>
          <w:highlight w:val="yellow"/>
        </w:rPr>
        <w:t>{insert contact/resource}</w:t>
      </w:r>
      <w:r w:rsidR="00BF789E">
        <w:t xml:space="preserve">. </w:t>
      </w:r>
      <w:r w:rsidR="00606BF2">
        <w:t xml:space="preserve">   </w:t>
      </w:r>
    </w:p>
    <w:p w14:paraId="5F832FEB" w14:textId="77777777" w:rsidR="007B28D8" w:rsidRDefault="007B28D8" w:rsidP="000C54A9">
      <w:pPr>
        <w:pStyle w:val="ListParagraph"/>
        <w:ind w:left="0"/>
      </w:pPr>
    </w:p>
    <w:p w14:paraId="7BDACADC" w14:textId="44A4C447" w:rsidR="007F7504" w:rsidRDefault="00556477" w:rsidP="007F7504">
      <w:pPr>
        <w:pStyle w:val="Style1"/>
      </w:pPr>
      <w:bookmarkStart w:id="3" w:name="_Toc175052221"/>
      <w:r>
        <w:lastRenderedPageBreak/>
        <w:t>Eligibility &amp; Enrollment Information</w:t>
      </w:r>
      <w:bookmarkEnd w:id="3"/>
    </w:p>
    <w:p w14:paraId="13A564D8" w14:textId="77777777" w:rsidR="007F7504" w:rsidRDefault="007F7504" w:rsidP="007B28D8">
      <w:pPr>
        <w:pStyle w:val="Heading1"/>
        <w:spacing w:before="360" w:after="120"/>
      </w:pPr>
      <w:bookmarkStart w:id="4" w:name="_Toc175052222"/>
      <w:r>
        <w:t>Who Is Eligible?</w:t>
      </w:r>
      <w:bookmarkEnd w:id="4"/>
    </w:p>
    <w:p w14:paraId="4B1A5CF4" w14:textId="77777777" w:rsidR="00AB1F5A" w:rsidRDefault="007F7504" w:rsidP="007F7504">
      <w:r>
        <w:t xml:space="preserve">If you’re a full-time employee at </w:t>
      </w:r>
      <w:r w:rsidRPr="000C176E">
        <w:rPr>
          <w:highlight w:val="yellow"/>
        </w:rPr>
        <w:t>{Company}</w:t>
      </w:r>
      <w:r>
        <w:t xml:space="preserve">, you’re eligible to enroll in the benefits outlined in this guide. Full-time employees are those who work </w:t>
      </w:r>
      <w:r w:rsidRPr="00B35B3D">
        <w:rPr>
          <w:highlight w:val="yellow"/>
        </w:rPr>
        <w:t>30 or more hours per week</w:t>
      </w:r>
      <w:r>
        <w:t xml:space="preserve">. In addition, the following family members are eligible for medical, dental and vision coverage: </w:t>
      </w:r>
    </w:p>
    <w:p w14:paraId="4D6CD61B" w14:textId="77777777" w:rsidR="00AB1F5A" w:rsidRDefault="007F7504" w:rsidP="002A55BF">
      <w:pPr>
        <w:pStyle w:val="ListParagraph"/>
        <w:numPr>
          <w:ilvl w:val="0"/>
          <w:numId w:val="27"/>
        </w:numPr>
      </w:pPr>
      <w:r w:rsidRPr="00AB1F5A">
        <w:rPr>
          <w:highlight w:val="yellow"/>
        </w:rPr>
        <w:t>[Insert dependent coverage information</w:t>
      </w:r>
      <w:r w:rsidR="002B28D8" w:rsidRPr="00AB1F5A">
        <w:rPr>
          <w:highlight w:val="yellow"/>
        </w:rPr>
        <w:t xml:space="preserve"> – to be provided by employer</w:t>
      </w:r>
      <w:r w:rsidRPr="00AB1F5A">
        <w:rPr>
          <w:highlight w:val="yellow"/>
        </w:rPr>
        <w:t>].</w:t>
      </w:r>
    </w:p>
    <w:p w14:paraId="635E9F00" w14:textId="77777777" w:rsidR="00AB1F5A" w:rsidRPr="00AB1F5A" w:rsidRDefault="00AB1F5A" w:rsidP="002A55BF">
      <w:pPr>
        <w:pStyle w:val="ListParagraph"/>
        <w:numPr>
          <w:ilvl w:val="0"/>
          <w:numId w:val="27"/>
        </w:numPr>
        <w:rPr>
          <w:highlight w:val="yellow"/>
        </w:rPr>
      </w:pPr>
      <w:r>
        <w:rPr>
          <w:highlight w:val="yellow"/>
        </w:rPr>
        <w:t>[</w:t>
      </w:r>
      <w:r w:rsidRPr="00AB1F5A">
        <w:rPr>
          <w:highlight w:val="yellow"/>
        </w:rPr>
        <w:t>Inse</w:t>
      </w:r>
      <w:r>
        <w:rPr>
          <w:highlight w:val="yellow"/>
        </w:rPr>
        <w:t>r</w:t>
      </w:r>
      <w:r w:rsidRPr="00AB1F5A">
        <w:rPr>
          <w:highlight w:val="yellow"/>
        </w:rPr>
        <w:t>t eligibility chart if there are several classes – to be provided by employer].</w:t>
      </w:r>
    </w:p>
    <w:p w14:paraId="4006B0FF" w14:textId="77777777" w:rsidR="00660A87" w:rsidRDefault="00660A87" w:rsidP="007B28D8">
      <w:pPr>
        <w:pStyle w:val="Heading1"/>
        <w:spacing w:before="360" w:after="120"/>
      </w:pPr>
      <w:bookmarkStart w:id="5" w:name="_Toc175052223"/>
      <w:r>
        <w:t>Medicare Eligibility</w:t>
      </w:r>
      <w:bookmarkEnd w:id="5"/>
    </w:p>
    <w:p w14:paraId="5BC0F2FD" w14:textId="0CF855EC" w:rsidR="00550B6C" w:rsidRDefault="00660A87" w:rsidP="007F7504">
      <w:r>
        <w:t>Are you eligible for Medicare? If you (and/or your dependents) have Medicare or will become eligible for Med</w:t>
      </w:r>
      <w:r w:rsidR="00550B6C">
        <w:t xml:space="preserve">icare in the next 12 months, </w:t>
      </w:r>
      <w:r w:rsidR="009C2D6C">
        <w:t>f</w:t>
      </w:r>
      <w:r w:rsidRPr="00550B6C">
        <w:t>ederal</w:t>
      </w:r>
      <w:r>
        <w:t xml:space="preserve"> law gives you more choices about your prescription drug coverage. Please see page </w:t>
      </w:r>
      <w:r w:rsidR="00736CFA" w:rsidRPr="00B35B3D">
        <w:rPr>
          <w:highlight w:val="yellow"/>
        </w:rPr>
        <w:t>{XX}</w:t>
      </w:r>
      <w:r>
        <w:t xml:space="preserve"> for more details.</w:t>
      </w:r>
    </w:p>
    <w:p w14:paraId="1436B146" w14:textId="77777777" w:rsidR="007F7504" w:rsidRDefault="007F7504" w:rsidP="007B28D8">
      <w:pPr>
        <w:pStyle w:val="Heading1"/>
        <w:spacing w:before="360" w:after="120"/>
      </w:pPr>
      <w:bookmarkStart w:id="6" w:name="_Toc175052224"/>
      <w:r>
        <w:t>How to Enroll</w:t>
      </w:r>
      <w:bookmarkEnd w:id="6"/>
    </w:p>
    <w:p w14:paraId="113B8A59" w14:textId="490EC2FB" w:rsidR="007F7504" w:rsidRDefault="007F7504" w:rsidP="007F7504">
      <w:r>
        <w:t xml:space="preserve">Are you ready to enroll? The first step is to review your current benefits. Verify </w:t>
      </w:r>
      <w:proofErr w:type="gramStart"/>
      <w:r>
        <w:t>all of</w:t>
      </w:r>
      <w:proofErr w:type="gramEnd"/>
      <w:r>
        <w:t xml:space="preserve"> your personal information and make any necessary changes.</w:t>
      </w:r>
      <w:r w:rsidR="00F424B6">
        <w:t xml:space="preserve"> </w:t>
      </w:r>
      <w:r>
        <w:t xml:space="preserve">Once all your information is up to date, it’s time to make your benefit elections. </w:t>
      </w:r>
      <w:r w:rsidR="002C21F9">
        <w:t>It is i</w:t>
      </w:r>
      <w:r>
        <w:t>mportant to weigh your options carefully.</w:t>
      </w:r>
      <w:r w:rsidR="002C21F9">
        <w:t xml:space="preserve"> </w:t>
      </w:r>
      <w:r w:rsidR="009C2D6C">
        <w:t>T</w:t>
      </w:r>
      <w:r w:rsidR="002C21F9" w:rsidRPr="002C21F9">
        <w:t>he decisions that you make during Open Enrollment wi</w:t>
      </w:r>
      <w:r w:rsidR="002C21F9">
        <w:t>l</w:t>
      </w:r>
      <w:r w:rsidR="002C21F9" w:rsidRPr="002C21F9">
        <w:t>l remain in place until next Open Enrollment, unless you experience a Qualifying Life Event</w:t>
      </w:r>
      <w:r w:rsidR="002C21F9">
        <w:t>.</w:t>
      </w:r>
    </w:p>
    <w:p w14:paraId="3437297C" w14:textId="77777777" w:rsidR="00F424B6" w:rsidRDefault="00F424B6" w:rsidP="007F7504">
      <w:r w:rsidRPr="00F424B6">
        <w:rPr>
          <w:highlight w:val="yellow"/>
        </w:rPr>
        <w:t>{Insert enrollment instructions}</w:t>
      </w:r>
    </w:p>
    <w:p w14:paraId="433F59E1" w14:textId="77777777" w:rsidR="007F7504" w:rsidRDefault="007F7504" w:rsidP="007B28D8">
      <w:pPr>
        <w:pStyle w:val="Heading1"/>
        <w:spacing w:before="360" w:after="120"/>
      </w:pPr>
      <w:bookmarkStart w:id="7" w:name="_Toc175052225"/>
      <w:r>
        <w:t>When to Enroll</w:t>
      </w:r>
      <w:bookmarkEnd w:id="7"/>
    </w:p>
    <w:p w14:paraId="7067F2CA" w14:textId="20D0B481" w:rsidR="007F7504" w:rsidRDefault="007F7504" w:rsidP="007F7504">
      <w:r w:rsidRPr="007B28D8">
        <w:rPr>
          <w:rFonts w:ascii="Franklin Gothic Demi" w:hAnsi="Franklin Gothic Demi"/>
        </w:rPr>
        <w:t>FOR NEW HIRES</w:t>
      </w:r>
      <w:r w:rsidR="00E176AA">
        <w:rPr>
          <w:b/>
        </w:rPr>
        <w:br/>
      </w:r>
      <w:r>
        <w:t xml:space="preserve">You will have </w:t>
      </w:r>
      <w:r w:rsidRPr="00CF4B44">
        <w:rPr>
          <w:highlight w:val="yellow"/>
        </w:rPr>
        <w:t>{XX days}</w:t>
      </w:r>
      <w:r>
        <w:t xml:space="preserve"> from your date of hire </w:t>
      </w:r>
      <w:r w:rsidR="00AB1F5A">
        <w:t xml:space="preserve">to </w:t>
      </w:r>
      <w:r>
        <w:t xml:space="preserve">complete your benefits enrollment. If you do not enroll within this timeframe, you will not be able to enroll until our next </w:t>
      </w:r>
      <w:r w:rsidR="009C2D6C">
        <w:t>O</w:t>
      </w:r>
      <w:r>
        <w:t xml:space="preserve">pen </w:t>
      </w:r>
      <w:r w:rsidR="009C2D6C">
        <w:t>E</w:t>
      </w:r>
      <w:r>
        <w:t xml:space="preserve">nrollment, unless you experience a </w:t>
      </w:r>
      <w:r w:rsidR="009C2D6C">
        <w:t>Q</w:t>
      </w:r>
      <w:r>
        <w:t xml:space="preserve">ualifying </w:t>
      </w:r>
      <w:r w:rsidR="009C2D6C">
        <w:t>Life</w:t>
      </w:r>
      <w:r>
        <w:t xml:space="preserve"> </w:t>
      </w:r>
      <w:r w:rsidR="009C2D6C">
        <w:t>E</w:t>
      </w:r>
      <w:r>
        <w:t>vent.</w:t>
      </w:r>
    </w:p>
    <w:p w14:paraId="5EDA185B" w14:textId="02F4D64A" w:rsidR="007F7504" w:rsidRDefault="007B28D8" w:rsidP="007F7504">
      <w:r>
        <w:rPr>
          <w:rFonts w:ascii="Franklin Gothic Demi" w:hAnsi="Franklin Gothic Demi"/>
        </w:rPr>
        <w:t>FOR</w:t>
      </w:r>
      <w:r w:rsidR="007F7504" w:rsidRPr="007B28D8">
        <w:rPr>
          <w:rFonts w:ascii="Franklin Gothic Demi" w:hAnsi="Franklin Gothic Demi"/>
        </w:rPr>
        <w:t xml:space="preserve"> OPEN ENROLLMENT</w:t>
      </w:r>
      <w:r w:rsidR="00E176AA">
        <w:rPr>
          <w:b/>
        </w:rPr>
        <w:br/>
      </w:r>
      <w:r w:rsidR="007F7504">
        <w:t xml:space="preserve">Open </w:t>
      </w:r>
      <w:r w:rsidR="009C2D6C">
        <w:t>E</w:t>
      </w:r>
      <w:r w:rsidR="007F7504">
        <w:t xml:space="preserve">nrollment begins on </w:t>
      </w:r>
      <w:r w:rsidR="007F7504">
        <w:rPr>
          <w:highlight w:val="yellow"/>
        </w:rPr>
        <w:t>{</w:t>
      </w:r>
      <w:r w:rsidR="007F7504" w:rsidRPr="00CF4B44">
        <w:rPr>
          <w:highlight w:val="yellow"/>
        </w:rPr>
        <w:t>insert date}</w:t>
      </w:r>
      <w:r w:rsidR="007F7504">
        <w:t xml:space="preserve"> and runs through </w:t>
      </w:r>
      <w:r w:rsidR="007F7504">
        <w:rPr>
          <w:highlight w:val="yellow"/>
        </w:rPr>
        <w:t>{</w:t>
      </w:r>
      <w:r w:rsidR="007F7504" w:rsidRPr="00CF4B44">
        <w:rPr>
          <w:highlight w:val="yellow"/>
        </w:rPr>
        <w:t>insert date</w:t>
      </w:r>
      <w:r w:rsidR="007F7504">
        <w:rPr>
          <w:highlight w:val="yellow"/>
        </w:rPr>
        <w:t>}</w:t>
      </w:r>
      <w:r w:rsidR="007F7504" w:rsidRPr="00CF4B44">
        <w:rPr>
          <w:highlight w:val="yellow"/>
        </w:rPr>
        <w:t>.</w:t>
      </w:r>
      <w:r w:rsidR="007F7504">
        <w:t xml:space="preserve"> The benefits you choose during </w:t>
      </w:r>
      <w:r w:rsidR="009C2D6C">
        <w:t>O</w:t>
      </w:r>
      <w:r w:rsidR="007F7504">
        <w:t xml:space="preserve">pen </w:t>
      </w:r>
      <w:r w:rsidR="009C2D6C">
        <w:t>E</w:t>
      </w:r>
      <w:r w:rsidR="007F7504">
        <w:t xml:space="preserve">nrollment will become effective on </w:t>
      </w:r>
      <w:r w:rsidR="00175272">
        <w:t>{</w:t>
      </w:r>
      <w:r w:rsidR="007F7504">
        <w:t>insert date</w:t>
      </w:r>
      <w:r w:rsidR="00175272">
        <w:t>}</w:t>
      </w:r>
      <w:r w:rsidR="007F7504">
        <w:t>.</w:t>
      </w:r>
    </w:p>
    <w:p w14:paraId="6FE54754" w14:textId="77777777" w:rsidR="007F7504" w:rsidRDefault="007F7504" w:rsidP="007B28D8">
      <w:pPr>
        <w:pStyle w:val="Heading1"/>
        <w:spacing w:before="360" w:after="120"/>
      </w:pPr>
      <w:bookmarkStart w:id="8" w:name="_Toc175052226"/>
      <w:r>
        <w:lastRenderedPageBreak/>
        <w:t>Making Changes During the Plan Year - Qualifying Life Events</w:t>
      </w:r>
      <w:bookmarkEnd w:id="8"/>
    </w:p>
    <w:p w14:paraId="49EE4D69" w14:textId="333CCEB2" w:rsidR="007F7504" w:rsidRDefault="007F7504" w:rsidP="007F7504">
      <w:r>
        <w:t xml:space="preserve">Unless you experience a </w:t>
      </w:r>
      <w:r w:rsidR="009C2D6C">
        <w:t>Q</w:t>
      </w:r>
      <w:r>
        <w:t xml:space="preserve">ualifying </w:t>
      </w:r>
      <w:r w:rsidR="009C2D6C">
        <w:t>Life</w:t>
      </w:r>
      <w:r>
        <w:t xml:space="preserve"> </w:t>
      </w:r>
      <w:r w:rsidR="009C2D6C">
        <w:t>E</w:t>
      </w:r>
      <w:r>
        <w:t xml:space="preserve">vent, you cannot make changes to your benefits until the next </w:t>
      </w:r>
      <w:r w:rsidR="009C2D6C">
        <w:t>O</w:t>
      </w:r>
      <w:r>
        <w:t xml:space="preserve">pen </w:t>
      </w:r>
      <w:r w:rsidR="009C2D6C">
        <w:t>E</w:t>
      </w:r>
      <w:r>
        <w:t xml:space="preserve">nrollment period. Qualifying </w:t>
      </w:r>
      <w:r w:rsidR="009C2D6C">
        <w:t>Life</w:t>
      </w:r>
      <w:r>
        <w:t xml:space="preserve"> </w:t>
      </w:r>
      <w:r w:rsidR="009C2D6C">
        <w:t>E</w:t>
      </w:r>
      <w:r>
        <w:t>vents include:</w:t>
      </w:r>
    </w:p>
    <w:p w14:paraId="561CA490" w14:textId="77777777" w:rsidR="007F7504" w:rsidRDefault="007F7504" w:rsidP="002A55BF">
      <w:pPr>
        <w:pStyle w:val="ListParagraph"/>
        <w:numPr>
          <w:ilvl w:val="0"/>
          <w:numId w:val="15"/>
        </w:numPr>
        <w:spacing w:after="0"/>
        <w:ind w:left="450" w:hanging="450"/>
      </w:pPr>
      <w:r>
        <w:t>Marriage, divorce or legal separation</w:t>
      </w:r>
    </w:p>
    <w:p w14:paraId="23E205FA" w14:textId="77777777" w:rsidR="007F7504" w:rsidRDefault="007F7504" w:rsidP="002A55BF">
      <w:pPr>
        <w:pStyle w:val="ListParagraph"/>
        <w:numPr>
          <w:ilvl w:val="0"/>
          <w:numId w:val="15"/>
        </w:numPr>
        <w:spacing w:after="0"/>
        <w:ind w:left="450" w:hanging="450"/>
      </w:pPr>
      <w:r>
        <w:t>Birth or adoption of a child</w:t>
      </w:r>
    </w:p>
    <w:p w14:paraId="310BFD3F" w14:textId="77777777" w:rsidR="007F7504" w:rsidRDefault="007F7504" w:rsidP="002A55BF">
      <w:pPr>
        <w:pStyle w:val="ListParagraph"/>
        <w:numPr>
          <w:ilvl w:val="0"/>
          <w:numId w:val="15"/>
        </w:numPr>
        <w:spacing w:after="0"/>
        <w:ind w:left="450" w:hanging="450"/>
      </w:pPr>
      <w:r>
        <w:t>Change in child’s dependent status</w:t>
      </w:r>
    </w:p>
    <w:p w14:paraId="33FF20EB" w14:textId="77777777" w:rsidR="007F7504" w:rsidRDefault="007F7504" w:rsidP="002A55BF">
      <w:pPr>
        <w:pStyle w:val="ListParagraph"/>
        <w:numPr>
          <w:ilvl w:val="0"/>
          <w:numId w:val="15"/>
        </w:numPr>
        <w:spacing w:after="0"/>
        <w:ind w:left="450" w:hanging="450"/>
      </w:pPr>
      <w:r>
        <w:t>Death of a spouse, child or other qualified dependent</w:t>
      </w:r>
    </w:p>
    <w:p w14:paraId="5D9EB8B4" w14:textId="77777777" w:rsidR="007F7504" w:rsidRDefault="007F7504" w:rsidP="002A55BF">
      <w:pPr>
        <w:pStyle w:val="ListParagraph"/>
        <w:numPr>
          <w:ilvl w:val="0"/>
          <w:numId w:val="15"/>
        </w:numPr>
        <w:ind w:left="450" w:hanging="450"/>
      </w:pPr>
      <w:r>
        <w:t>Change in employment status or a change in coverage under another employer-sponsored plan</w:t>
      </w:r>
    </w:p>
    <w:p w14:paraId="2D20A95C" w14:textId="6F8D5196" w:rsidR="007F7504" w:rsidRDefault="00F424B6" w:rsidP="007F7504">
      <w:r>
        <w:t xml:space="preserve">You must </w:t>
      </w:r>
      <w:r w:rsidR="007F7504">
        <w:t xml:space="preserve">notify Human Resources within </w:t>
      </w:r>
      <w:r w:rsidR="007F7504" w:rsidRPr="00F424B6">
        <w:rPr>
          <w:highlight w:val="yellow"/>
        </w:rPr>
        <w:t>{XX days}</w:t>
      </w:r>
      <w:r w:rsidR="007F7504">
        <w:t xml:space="preserve"> of experiencing </w:t>
      </w:r>
      <w:r w:rsidR="009C2D6C">
        <w:t>Q</w:t>
      </w:r>
      <w:r w:rsidR="007F7504">
        <w:t xml:space="preserve">ualifying </w:t>
      </w:r>
      <w:r w:rsidR="009C2D6C">
        <w:t>Life</w:t>
      </w:r>
      <w:r w:rsidR="007F7504">
        <w:t xml:space="preserve"> </w:t>
      </w:r>
      <w:r w:rsidR="009C2D6C">
        <w:t>E</w:t>
      </w:r>
      <w:r w:rsidR="007F7504">
        <w:t>vent.</w:t>
      </w:r>
    </w:p>
    <w:p w14:paraId="590DEB56" w14:textId="77777777" w:rsidR="005D59D8" w:rsidRDefault="005D59D8" w:rsidP="007B28D8">
      <w:pPr>
        <w:pStyle w:val="Heading1"/>
        <w:spacing w:before="360" w:after="120"/>
      </w:pPr>
      <w:bookmarkStart w:id="9" w:name="_Toc175052227"/>
      <w:r>
        <w:t>Spousal Surcharge</w:t>
      </w:r>
      <w:bookmarkEnd w:id="9"/>
    </w:p>
    <w:p w14:paraId="50C3D6AF" w14:textId="6584BD20" w:rsidR="005D59D8" w:rsidRDefault="005D59D8" w:rsidP="007F7504">
      <w:r w:rsidRPr="005D59D8">
        <w:t xml:space="preserve">If your spouse is eligible for coverage through his or her employer and doesn’t enroll in those benefits, but elects to enroll in </w:t>
      </w:r>
      <w:r w:rsidR="002C21F9" w:rsidRPr="002C21F9">
        <w:rPr>
          <w:highlight w:val="yellow"/>
        </w:rPr>
        <w:t>{Company</w:t>
      </w:r>
      <w:r w:rsidR="002C21F9">
        <w:rPr>
          <w:highlight w:val="yellow"/>
        </w:rPr>
        <w:t>’s</w:t>
      </w:r>
      <w:r w:rsidR="002C21F9" w:rsidRPr="002C21F9">
        <w:rPr>
          <w:highlight w:val="yellow"/>
        </w:rPr>
        <w:t>}</w:t>
      </w:r>
      <w:r w:rsidRPr="005D59D8">
        <w:t xml:space="preserve"> benefits, a monthly spousal surcharge will be added to your premium. The monthly spousal surcharge is [insert amount]. If your spouse isn’t eligible for benefits through his or her employer, is not employed or is self-employed, you will not be charged a monthly surcharge if they enroll in </w:t>
      </w:r>
      <w:r w:rsidR="002C21F9" w:rsidRPr="002C21F9">
        <w:rPr>
          <w:highlight w:val="yellow"/>
        </w:rPr>
        <w:t>{Company</w:t>
      </w:r>
      <w:r w:rsidR="002C21F9">
        <w:rPr>
          <w:highlight w:val="yellow"/>
        </w:rPr>
        <w:t>’s</w:t>
      </w:r>
      <w:r w:rsidR="002C21F9" w:rsidRPr="002C21F9">
        <w:rPr>
          <w:highlight w:val="yellow"/>
        </w:rPr>
        <w:t>}</w:t>
      </w:r>
      <w:r w:rsidR="002C21F9" w:rsidRPr="005D59D8">
        <w:t xml:space="preserve"> </w:t>
      </w:r>
      <w:r w:rsidRPr="005D59D8">
        <w:t>benefits.</w:t>
      </w:r>
    </w:p>
    <w:p w14:paraId="47F7AF32" w14:textId="77777777" w:rsidR="00CE7520" w:rsidRDefault="00CE7520" w:rsidP="007F7504"/>
    <w:p w14:paraId="040FCEA5" w14:textId="4E36B660" w:rsidR="00A5105B" w:rsidRDefault="00556477" w:rsidP="00A5105B">
      <w:pPr>
        <w:pStyle w:val="Style1"/>
      </w:pPr>
      <w:bookmarkStart w:id="10" w:name="_Toc175052228"/>
      <w:r>
        <w:t>Open Enrollment Information</w:t>
      </w:r>
      <w:bookmarkEnd w:id="10"/>
    </w:p>
    <w:p w14:paraId="6D7745F6" w14:textId="77777777" w:rsidR="00606BF2" w:rsidRDefault="00D77378" w:rsidP="007B28D8">
      <w:pPr>
        <w:pStyle w:val="Heading1"/>
        <w:spacing w:before="360" w:after="120"/>
      </w:pPr>
      <w:bookmarkStart w:id="11" w:name="_Toc175052229"/>
      <w:r>
        <w:t>Active Enrollment</w:t>
      </w:r>
      <w:bookmarkEnd w:id="11"/>
    </w:p>
    <w:p w14:paraId="13C3ED26" w14:textId="65847FBF" w:rsidR="00BF789E" w:rsidRDefault="00D77378" w:rsidP="00606BF2">
      <w:r w:rsidRPr="00D77378">
        <w:t xml:space="preserve">This Year’s Open Enrollment will be </w:t>
      </w:r>
      <w:r w:rsidRPr="00D77378">
        <w:rPr>
          <w:u w:val="single"/>
        </w:rPr>
        <w:t>Active</w:t>
      </w:r>
      <w:r>
        <w:t xml:space="preserve">. </w:t>
      </w:r>
      <w:r w:rsidR="00606BF2" w:rsidRPr="00606BF2">
        <w:t>Active enrollment means that</w:t>
      </w:r>
      <w:r w:rsidR="009F5BAB">
        <w:t xml:space="preserve"> every benefit eligible</w:t>
      </w:r>
      <w:r w:rsidR="00606BF2" w:rsidRPr="00606BF2">
        <w:t xml:space="preserve"> </w:t>
      </w:r>
      <w:r w:rsidR="009F5BAB">
        <w:t xml:space="preserve">employee </w:t>
      </w:r>
      <w:r w:rsidR="00606BF2" w:rsidRPr="00606BF2">
        <w:t xml:space="preserve">MUST </w:t>
      </w:r>
      <w:r w:rsidR="009F5BAB">
        <w:t>make an election</w:t>
      </w:r>
      <w:r w:rsidR="00C1389F">
        <w:t xml:space="preserve"> during the </w:t>
      </w:r>
      <w:r w:rsidR="009C2D6C">
        <w:t>O</w:t>
      </w:r>
      <w:r w:rsidR="00C1389F">
        <w:t xml:space="preserve">pen </w:t>
      </w:r>
      <w:r w:rsidR="009C2D6C">
        <w:t>E</w:t>
      </w:r>
      <w:r w:rsidR="00C1389F">
        <w:t>nrollment period</w:t>
      </w:r>
      <w:r w:rsidR="009F5BAB">
        <w:t xml:space="preserve">, regardless of </w:t>
      </w:r>
      <w:proofErr w:type="gramStart"/>
      <w:r w:rsidR="009F5BAB">
        <w:t>whether or not</w:t>
      </w:r>
      <w:proofErr w:type="gramEnd"/>
      <w:r w:rsidR="009F5BAB">
        <w:t xml:space="preserve"> you are currently enrolled in benefits</w:t>
      </w:r>
      <w:r w:rsidR="00C1389F">
        <w:t xml:space="preserve">. If you do not make an election during this time, you will not be enrolled in coverage in the new plan year, effective </w:t>
      </w:r>
      <w:r w:rsidR="00C1389F" w:rsidRPr="00C1389F">
        <w:rPr>
          <w:highlight w:val="yellow"/>
        </w:rPr>
        <w:t>{insert date}</w:t>
      </w:r>
      <w:r w:rsidR="00C1389F">
        <w:t>.</w:t>
      </w:r>
      <w:r w:rsidR="009F5BAB">
        <w:t xml:space="preserve"> </w:t>
      </w:r>
    </w:p>
    <w:p w14:paraId="5E6D8B2B" w14:textId="77777777" w:rsidR="00606BF2" w:rsidRDefault="00C1389F" w:rsidP="007B28D8">
      <w:pPr>
        <w:pStyle w:val="Heading1"/>
        <w:spacing w:before="360" w:after="120"/>
      </w:pPr>
      <w:bookmarkStart w:id="12" w:name="_Toc175052230"/>
      <w:r>
        <w:t>Passive</w:t>
      </w:r>
      <w:r w:rsidR="00D77378">
        <w:t xml:space="preserve"> Enrollment</w:t>
      </w:r>
      <w:bookmarkEnd w:id="12"/>
    </w:p>
    <w:p w14:paraId="2B80CB96" w14:textId="77777777" w:rsidR="000C176E" w:rsidRDefault="00D77378" w:rsidP="000C176E">
      <w:r w:rsidRPr="00D77378">
        <w:t xml:space="preserve">This </w:t>
      </w:r>
      <w:r w:rsidR="002C21F9">
        <w:t>y</w:t>
      </w:r>
      <w:r w:rsidRPr="00D77378">
        <w:t xml:space="preserve">ear’s Open Enrollment will be </w:t>
      </w:r>
      <w:r w:rsidRPr="00D77378">
        <w:rPr>
          <w:u w:val="single"/>
        </w:rPr>
        <w:t>Passive</w:t>
      </w:r>
      <w:r>
        <w:t xml:space="preserve">. </w:t>
      </w:r>
      <w:r w:rsidR="00BF789E">
        <w:t xml:space="preserve">Passive enrollment means </w:t>
      </w:r>
      <w:r w:rsidR="000C176E">
        <w:t xml:space="preserve">your current coverage will remain in place and roll-over into the new plan year, unless you want to make changes to your elections and/or covered dependents. </w:t>
      </w:r>
    </w:p>
    <w:p w14:paraId="070F009A" w14:textId="0FEF36E8" w:rsidR="000C176E" w:rsidRDefault="000C176E" w:rsidP="000C176E">
      <w:r w:rsidRPr="000C176E">
        <w:rPr>
          <w:b/>
        </w:rPr>
        <w:t>IMPORTANT:</w:t>
      </w:r>
      <w:r>
        <w:t xml:space="preserve"> If you wish to continue to contribute </w:t>
      </w:r>
      <w:r w:rsidR="00A21E0C">
        <w:t xml:space="preserve">toward a </w:t>
      </w:r>
      <w:r w:rsidR="00A21E0C" w:rsidRPr="00C91249">
        <w:rPr>
          <w:highlight w:val="yellow"/>
        </w:rPr>
        <w:t>{FSA, HSA}</w:t>
      </w:r>
      <w:r w:rsidR="00A21E0C">
        <w:t xml:space="preserve"> you MUST </w:t>
      </w:r>
      <w:r>
        <w:t xml:space="preserve">make that election during </w:t>
      </w:r>
      <w:r w:rsidR="009C2D6C">
        <w:t>O</w:t>
      </w:r>
      <w:r>
        <w:t xml:space="preserve">pen </w:t>
      </w:r>
      <w:r w:rsidR="009C2D6C">
        <w:t>E</w:t>
      </w:r>
      <w:r>
        <w:t>nrollment</w:t>
      </w:r>
      <w:r w:rsidR="00A21E0C">
        <w:t xml:space="preserve"> each year</w:t>
      </w:r>
      <w:r>
        <w:t>. </w:t>
      </w:r>
      <w:r w:rsidR="00A21E0C">
        <w:t>E</w:t>
      </w:r>
      <w:r>
        <w:t xml:space="preserve">lections for </w:t>
      </w:r>
      <w:r w:rsidRPr="000C176E">
        <w:rPr>
          <w:highlight w:val="yellow"/>
        </w:rPr>
        <w:t>{FSA, HSA}</w:t>
      </w:r>
      <w:r>
        <w:t xml:space="preserve"> DO NOT roll-over</w:t>
      </w:r>
      <w:r w:rsidR="00A21E0C">
        <w:t xml:space="preserve"> from one year to the next</w:t>
      </w:r>
      <w:r>
        <w:t>, in accordance with IRS regulations</w:t>
      </w:r>
      <w:r w:rsidR="00A21E0C">
        <w:t>.</w:t>
      </w:r>
    </w:p>
    <w:p w14:paraId="7D9B897D" w14:textId="77777777" w:rsidR="00496A42" w:rsidRDefault="00496A42" w:rsidP="007B28D8">
      <w:pPr>
        <w:pStyle w:val="Heading1"/>
        <w:spacing w:before="360" w:after="120"/>
      </w:pPr>
      <w:bookmarkStart w:id="13" w:name="_Toc175052231"/>
      <w:r>
        <w:lastRenderedPageBreak/>
        <w:t>Open Enrollment Checklist</w:t>
      </w:r>
      <w:bookmarkEnd w:id="13"/>
    </w:p>
    <w:p w14:paraId="52F68BA0" w14:textId="77777777" w:rsidR="00496A42" w:rsidRDefault="00496A42" w:rsidP="002A55BF">
      <w:pPr>
        <w:pStyle w:val="ListParagraph"/>
        <w:numPr>
          <w:ilvl w:val="0"/>
          <w:numId w:val="3"/>
        </w:numPr>
        <w:ind w:left="360" w:hanging="360"/>
      </w:pPr>
      <w:r>
        <w:t>Review your Open Enrollment guide</w:t>
      </w:r>
    </w:p>
    <w:p w14:paraId="575765D8" w14:textId="77777777" w:rsidR="00496A42" w:rsidRDefault="00496A42" w:rsidP="002A55BF">
      <w:pPr>
        <w:pStyle w:val="ListParagraph"/>
        <w:numPr>
          <w:ilvl w:val="0"/>
          <w:numId w:val="3"/>
        </w:numPr>
        <w:ind w:left="360" w:hanging="360"/>
      </w:pPr>
      <w:r>
        <w:t>Review your current benefit elections</w:t>
      </w:r>
    </w:p>
    <w:p w14:paraId="4EEAFED0" w14:textId="77777777" w:rsidR="00496A42" w:rsidRDefault="00496A42" w:rsidP="002A55BF">
      <w:pPr>
        <w:pStyle w:val="ListParagraph"/>
        <w:numPr>
          <w:ilvl w:val="0"/>
          <w:numId w:val="3"/>
        </w:numPr>
        <w:ind w:left="360" w:hanging="360"/>
      </w:pPr>
      <w:r>
        <w:t>Review your covered dependents</w:t>
      </w:r>
    </w:p>
    <w:p w14:paraId="283E4842" w14:textId="77777777" w:rsidR="00496A42" w:rsidRDefault="00214495" w:rsidP="002A55BF">
      <w:pPr>
        <w:pStyle w:val="ListParagraph"/>
        <w:numPr>
          <w:ilvl w:val="0"/>
          <w:numId w:val="3"/>
        </w:numPr>
        <w:ind w:left="360" w:hanging="360"/>
      </w:pPr>
      <w:r>
        <w:t xml:space="preserve">Make sure your beneficiary information is </w:t>
      </w:r>
      <w:proofErr w:type="gramStart"/>
      <w:r>
        <w:t>up-to-date</w:t>
      </w:r>
      <w:proofErr w:type="gramEnd"/>
    </w:p>
    <w:p w14:paraId="7866C585" w14:textId="77777777" w:rsidR="00496A42" w:rsidRDefault="00496A42" w:rsidP="002A55BF">
      <w:pPr>
        <w:pStyle w:val="ListParagraph"/>
        <w:numPr>
          <w:ilvl w:val="0"/>
          <w:numId w:val="3"/>
        </w:numPr>
        <w:ind w:left="360" w:hanging="360"/>
      </w:pPr>
      <w:r>
        <w:t xml:space="preserve">Make your benefit elections no later than </w:t>
      </w:r>
      <w:r w:rsidRPr="00496A42">
        <w:rPr>
          <w:highlight w:val="yellow"/>
        </w:rPr>
        <w:t>{insert date}</w:t>
      </w:r>
    </w:p>
    <w:p w14:paraId="19B46C57" w14:textId="0D9A08C3" w:rsidR="00676664" w:rsidRDefault="00556477" w:rsidP="00676664">
      <w:pPr>
        <w:pStyle w:val="Style1"/>
      </w:pPr>
      <w:bookmarkStart w:id="14" w:name="_Toc175052232"/>
      <w:r>
        <w:t>Glossary of Benefit Terms</w:t>
      </w:r>
      <w:bookmarkEnd w:id="14"/>
    </w:p>
    <w:p w14:paraId="0171F7C6" w14:textId="77777777" w:rsidR="007B28D8" w:rsidRDefault="007B28D8" w:rsidP="00676664">
      <w:pPr>
        <w:rPr>
          <w:b/>
        </w:rPr>
        <w:sectPr w:rsidR="007B28D8" w:rsidSect="00556477">
          <w:headerReference w:type="default" r:id="rId13"/>
          <w:footerReference w:type="default" r:id="rId14"/>
          <w:pgSz w:w="12240" w:h="15840"/>
          <w:pgMar w:top="2520" w:right="1080" w:bottom="1440" w:left="1080" w:header="720" w:footer="274" w:gutter="0"/>
          <w:cols w:space="720"/>
          <w:titlePg/>
          <w:docGrid w:linePitch="360"/>
        </w:sectPr>
      </w:pPr>
    </w:p>
    <w:p w14:paraId="16095EEB" w14:textId="33814648" w:rsidR="00A9758A" w:rsidRPr="007B28D8" w:rsidRDefault="00A9758A" w:rsidP="00676664">
      <w:pPr>
        <w:rPr>
          <w:b/>
        </w:rPr>
      </w:pPr>
      <w:r w:rsidRPr="007B28D8">
        <w:rPr>
          <w:b/>
        </w:rPr>
        <w:t xml:space="preserve">Balance Billing - </w:t>
      </w:r>
      <w:r w:rsidRPr="007B28D8">
        <w:t>Balance billing, sometimes called surprised billing, is a medical bill from a healthcare provider billing a patient for the difference between the total cost of services being charged and the amount the insurance pays.</w:t>
      </w:r>
    </w:p>
    <w:p w14:paraId="39AD042C" w14:textId="3FE38245" w:rsidR="00676664" w:rsidRPr="007B28D8" w:rsidRDefault="00676664" w:rsidP="00676664">
      <w:r w:rsidRPr="007B28D8">
        <w:rPr>
          <w:b/>
        </w:rPr>
        <w:t>Coinsurance</w:t>
      </w:r>
      <w:r w:rsidRPr="007B28D8">
        <w:t xml:space="preserve"> – The amount or percentage that you pay for certain covered health care services under your health plan. This is typically the amount paid after a deductible is </w:t>
      </w:r>
      <w:proofErr w:type="gramStart"/>
      <w:r w:rsidRPr="007B28D8">
        <w:t>met, and</w:t>
      </w:r>
      <w:proofErr w:type="gramEnd"/>
      <w:r w:rsidRPr="007B28D8">
        <w:t xml:space="preserve"> can vary based on the plan design. </w:t>
      </w:r>
    </w:p>
    <w:p w14:paraId="3D85D929" w14:textId="544B8D22" w:rsidR="00676664" w:rsidRPr="007B28D8" w:rsidRDefault="00676664" w:rsidP="00676664">
      <w:r w:rsidRPr="007B28D8">
        <w:rPr>
          <w:b/>
        </w:rPr>
        <w:t>Consumer Driven Health Care (CDHC</w:t>
      </w:r>
      <w:r w:rsidRPr="007B28D8">
        <w:t>) – Health insurance programs and plans that are intended to give you more control over your health care expenses. Under CDHC plans, you can use health care services more effectively and have more control over your health care dollars. CDHC plans are designed to be more affordable because they offer reduced premium costs in exchange for higher deductibles. Health Reimbursement Arrangements (HRAs) and Health Savings Accounts (HSAs) are common examples of CDHC plans.</w:t>
      </w:r>
    </w:p>
    <w:p w14:paraId="52E8D72E" w14:textId="77777777" w:rsidR="00676664" w:rsidRPr="007B28D8" w:rsidRDefault="00676664" w:rsidP="00676664">
      <w:r w:rsidRPr="007B28D8">
        <w:rPr>
          <w:b/>
        </w:rPr>
        <w:t>Copayment</w:t>
      </w:r>
      <w:r w:rsidRPr="007B28D8">
        <w:t xml:space="preserve"> – A flat fee that you pay toward the cost of covered medical services. </w:t>
      </w:r>
    </w:p>
    <w:p w14:paraId="4993DF05" w14:textId="77777777" w:rsidR="00676664" w:rsidRPr="007B28D8" w:rsidRDefault="00676664" w:rsidP="00676664">
      <w:r w:rsidRPr="007B28D8">
        <w:rPr>
          <w:b/>
        </w:rPr>
        <w:t>Covered Expenses</w:t>
      </w:r>
      <w:r w:rsidRPr="007B28D8">
        <w:t xml:space="preserve"> – Health care expenses that are covered under your health plan.</w:t>
      </w:r>
    </w:p>
    <w:p w14:paraId="48DF9E74" w14:textId="77777777" w:rsidR="00676664" w:rsidRPr="007B28D8" w:rsidRDefault="00676664" w:rsidP="00676664">
      <w:r w:rsidRPr="007B28D8">
        <w:rPr>
          <w:b/>
        </w:rPr>
        <w:t>Deductible</w:t>
      </w:r>
      <w:r w:rsidRPr="007B28D8">
        <w:t xml:space="preserve"> – A specific dollar amount you pay out of pocket before benefits are available through a health plan. Under some plans, the deductible is waived for certain services.</w:t>
      </w:r>
    </w:p>
    <w:p w14:paraId="45CEA799" w14:textId="21C61F6F" w:rsidR="00676664" w:rsidRPr="007B28D8" w:rsidRDefault="00676664" w:rsidP="00676664">
      <w:r w:rsidRPr="007B28D8">
        <w:rPr>
          <w:b/>
        </w:rPr>
        <w:t>Dependent</w:t>
      </w:r>
      <w:r w:rsidRPr="007B28D8">
        <w:t xml:space="preserve"> – Individuals who meet eligibility requirements under a health plan and are enrolled </w:t>
      </w:r>
      <w:r w:rsidR="009C2D6C" w:rsidRPr="007B28D8">
        <w:t xml:space="preserve">to receive benefits from </w:t>
      </w:r>
      <w:r w:rsidRPr="007B28D8">
        <w:t xml:space="preserve">the plan as a qualified dependent. </w:t>
      </w:r>
    </w:p>
    <w:p w14:paraId="24008228" w14:textId="77777777" w:rsidR="00676664" w:rsidRPr="007B28D8" w:rsidRDefault="00676664" w:rsidP="00676664">
      <w:r w:rsidRPr="007B28D8">
        <w:rPr>
          <w:b/>
        </w:rPr>
        <w:t>Flexible Spending Account (FSA)</w:t>
      </w:r>
      <w:r w:rsidRPr="007B28D8">
        <w:t xml:space="preserve"> – An account that allows you to save tax-free dollars for qualified medical and/or dependent care expenses that are not reimbursed. You determine how much you want to contribute to the FSA at the beginning of the plan year. Most funds must be used by the end of the year, as there is only a limited carryover amount.</w:t>
      </w:r>
    </w:p>
    <w:p w14:paraId="428E0FBF" w14:textId="77777777" w:rsidR="00676664" w:rsidRPr="007B28D8" w:rsidRDefault="00676664" w:rsidP="005D33A0">
      <w:r w:rsidRPr="007B28D8">
        <w:rPr>
          <w:b/>
        </w:rPr>
        <w:t>Health Management Organization (HMO)</w:t>
      </w:r>
      <w:r w:rsidRPr="007B28D8">
        <w:t xml:space="preserve"> – A type of health insurance plan that usually limits coverage to care from doctors who work for or contract within a specified network. Premiums are paid monthly, and a small copay is due for each office visit and hospital stay. HMOs require that you select a primary care physician who is responsible for managing and coordinating </w:t>
      </w:r>
      <w:proofErr w:type="gramStart"/>
      <w:r w:rsidRPr="007B28D8">
        <w:t>all of</w:t>
      </w:r>
      <w:proofErr w:type="gramEnd"/>
      <w:r w:rsidRPr="007B28D8">
        <w:t xml:space="preserve"> your health care. </w:t>
      </w:r>
    </w:p>
    <w:p w14:paraId="5EFEFCB5" w14:textId="77777777" w:rsidR="00676664" w:rsidRPr="007B28D8" w:rsidRDefault="00676664" w:rsidP="00676664">
      <w:r w:rsidRPr="007B28D8">
        <w:rPr>
          <w:b/>
        </w:rPr>
        <w:lastRenderedPageBreak/>
        <w:t>Health Reimbursement Arrangement (HRA)</w:t>
      </w:r>
      <w:r w:rsidRPr="007B28D8">
        <w:t xml:space="preserve"> – An employer-owned medical savings account in which the company deposits pre-tax dollars for each of its covered employees. Employees can then use this account as reimbursement for qualified health care expenses.</w:t>
      </w:r>
    </w:p>
    <w:p w14:paraId="7731A24A" w14:textId="77777777" w:rsidR="00676664" w:rsidRPr="007B28D8" w:rsidRDefault="00676664" w:rsidP="00676664">
      <w:r w:rsidRPr="007B28D8">
        <w:rPr>
          <w:b/>
        </w:rPr>
        <w:t>Health Savings Account (HSA)</w:t>
      </w:r>
      <w:r w:rsidRPr="007B28D8">
        <w:t xml:space="preserve"> – An employee-owned medical savings account used to pay for eligible medical expenses. Funds contributed to the account are pre-tax and do not have to be used within a specified </w:t>
      </w:r>
      <w:proofErr w:type="gramStart"/>
      <w:r w:rsidRPr="007B28D8">
        <w:t>time period</w:t>
      </w:r>
      <w:proofErr w:type="gramEnd"/>
      <w:r w:rsidRPr="007B28D8">
        <w:t xml:space="preserve">. HSAs must be coupled with qualified high-deductible health plans (HDHP). </w:t>
      </w:r>
    </w:p>
    <w:p w14:paraId="462BD85C" w14:textId="77777777" w:rsidR="00676664" w:rsidRPr="007B28D8" w:rsidRDefault="00676664" w:rsidP="00676664">
      <w:r w:rsidRPr="007B28D8">
        <w:rPr>
          <w:b/>
        </w:rPr>
        <w:t>High Deductible Health Plan (HDHP)</w:t>
      </w:r>
      <w:r w:rsidRPr="007B28D8">
        <w:t xml:space="preserve"> – A qualified health plan that combines very low monthly premiums in exchange for higher deductibles and out-of-pocket limits. These plans are often coupled with an HSA.</w:t>
      </w:r>
    </w:p>
    <w:p w14:paraId="1B18156B" w14:textId="77777777" w:rsidR="00676664" w:rsidRPr="007B28D8" w:rsidRDefault="00676664" w:rsidP="00676664">
      <w:r w:rsidRPr="007B28D8">
        <w:rPr>
          <w:b/>
        </w:rPr>
        <w:t>In-network</w:t>
      </w:r>
      <w:r w:rsidRPr="007B28D8">
        <w:t xml:space="preserve"> – Health care received from your primary care physician or from a specialist within an outlined list of health care practit</w:t>
      </w:r>
      <w:r w:rsidR="00550B6C" w:rsidRPr="007B28D8">
        <w:t xml:space="preserve">ioners. </w:t>
      </w:r>
    </w:p>
    <w:p w14:paraId="05FA751A" w14:textId="77777777" w:rsidR="00676664" w:rsidRPr="007B28D8" w:rsidRDefault="00676664" w:rsidP="00676664">
      <w:r w:rsidRPr="007B28D8">
        <w:rPr>
          <w:b/>
        </w:rPr>
        <w:t xml:space="preserve">Inpatient </w:t>
      </w:r>
      <w:r w:rsidRPr="007B28D8">
        <w:t xml:space="preserve">– A person who is treated as a registered patient in a hospital or other health care facility. </w:t>
      </w:r>
    </w:p>
    <w:p w14:paraId="746B2801" w14:textId="77777777" w:rsidR="00676664" w:rsidRPr="007B28D8" w:rsidRDefault="00676664" w:rsidP="00676664">
      <w:r w:rsidRPr="007B28D8">
        <w:rPr>
          <w:b/>
        </w:rPr>
        <w:t>Medically Necessary (or medical necessity)</w:t>
      </w:r>
      <w:r w:rsidRPr="007B28D8">
        <w:t xml:space="preserve"> – Services or supplies provided by a hospital, health care facility or physician that meet the following criteria: (1) are appropriate for the symptoms and diagnosis and/or treatment of the condition, illness, disease or injury; (2) serve to provide diagnosis or direct care and/or treatment of the condition, illness, disease or injury; (3) are in accordance with standards of good medical practice; (4) are not primarily serving as convenience; and (5) are considered the most appropriate care available. </w:t>
      </w:r>
    </w:p>
    <w:p w14:paraId="4DEAAC18" w14:textId="77777777" w:rsidR="00676664" w:rsidRPr="007B28D8" w:rsidRDefault="00676664" w:rsidP="00676664">
      <w:r w:rsidRPr="007B28D8">
        <w:rPr>
          <w:b/>
        </w:rPr>
        <w:t>Medicare</w:t>
      </w:r>
      <w:r w:rsidRPr="007B28D8">
        <w:t xml:space="preserve"> – An insurance program administered by the federal government to provide health coverage to individuals aged 65 and older, or who have certain disabilities or illnesses.</w:t>
      </w:r>
    </w:p>
    <w:p w14:paraId="3ED8E6C4" w14:textId="790F0B01" w:rsidR="00676664" w:rsidRPr="007B28D8" w:rsidRDefault="00676664" w:rsidP="00676664">
      <w:r w:rsidRPr="007B28D8">
        <w:rPr>
          <w:b/>
        </w:rPr>
        <w:t>Member</w:t>
      </w:r>
      <w:r w:rsidRPr="007B28D8">
        <w:t xml:space="preserve"> – You and those covered become members when you enroll in a health plan. This includes eligible employees, their dependents, COBRA beneficiaries and surviving spouses.</w:t>
      </w:r>
    </w:p>
    <w:p w14:paraId="2219C313" w14:textId="7BF64DF4" w:rsidR="00676664" w:rsidRPr="007B28D8" w:rsidRDefault="00676664" w:rsidP="00676664">
      <w:r w:rsidRPr="007B28D8">
        <w:rPr>
          <w:b/>
        </w:rPr>
        <w:t>Out-of-network</w:t>
      </w:r>
      <w:r w:rsidRPr="007B28D8">
        <w:t xml:space="preserve"> – Health care you receive without a physician referral, or services received by a non-network service provider. Out-of-network health care and plan payments are subject to deductibles and </w:t>
      </w:r>
      <w:r w:rsidR="00A9758A" w:rsidRPr="007B28D8">
        <w:t>coinsurance</w:t>
      </w:r>
      <w:r w:rsidRPr="007B28D8">
        <w:t xml:space="preserve">.  </w:t>
      </w:r>
    </w:p>
    <w:p w14:paraId="515D6985" w14:textId="77777777" w:rsidR="00676664" w:rsidRPr="007B28D8" w:rsidRDefault="00676664" w:rsidP="00676664">
      <w:r w:rsidRPr="007B28D8">
        <w:rPr>
          <w:b/>
        </w:rPr>
        <w:t>Out-of-pocket Expense</w:t>
      </w:r>
      <w:r w:rsidRPr="007B28D8">
        <w:t xml:space="preserve"> – Amount that you must pay toward the cost of health care services. This includes deductibles, copayments and coinsurance. </w:t>
      </w:r>
    </w:p>
    <w:p w14:paraId="07A6074F" w14:textId="6780A02E" w:rsidR="00676664" w:rsidRPr="007B28D8" w:rsidRDefault="00676664" w:rsidP="00676664">
      <w:r w:rsidRPr="007B28D8">
        <w:rPr>
          <w:b/>
        </w:rPr>
        <w:t>Out-of-pocket Maximum (OOPM)</w:t>
      </w:r>
      <w:r w:rsidRPr="007B28D8">
        <w:t xml:space="preserve"> – The highest out-of-pocket amount </w:t>
      </w:r>
      <w:r w:rsidR="009C2D6C" w:rsidRPr="007B28D8">
        <w:t>that you can be required to pay</w:t>
      </w:r>
      <w:r w:rsidRPr="007B28D8">
        <w:t xml:space="preserve"> for covered services during a benefit period. </w:t>
      </w:r>
    </w:p>
    <w:p w14:paraId="07731C12" w14:textId="77777777" w:rsidR="00676664" w:rsidRPr="007B28D8" w:rsidRDefault="00676664" w:rsidP="00676664">
      <w:r w:rsidRPr="007B28D8">
        <w:rPr>
          <w:b/>
        </w:rPr>
        <w:t>Preferred Provider Organization (PPO)</w:t>
      </w:r>
      <w:r w:rsidRPr="007B28D8">
        <w:t xml:space="preserve"> – A health plan that offers both in-network and out-of-network benefits. Members must choose one of the in-network providers or facilities to receive the highest level of benefits.   </w:t>
      </w:r>
    </w:p>
    <w:p w14:paraId="6608A51F" w14:textId="77777777" w:rsidR="00676664" w:rsidRPr="007B28D8" w:rsidRDefault="00676664" w:rsidP="00676664">
      <w:r w:rsidRPr="007B28D8">
        <w:rPr>
          <w:b/>
        </w:rPr>
        <w:t>Premium</w:t>
      </w:r>
      <w:r w:rsidRPr="007B28D8">
        <w:t xml:space="preserve"> – The amount you pay for a health plan in exchange for coverage. Health plans with higher deductibles typically have lower premiums.</w:t>
      </w:r>
    </w:p>
    <w:p w14:paraId="74B37425" w14:textId="77777777" w:rsidR="00676664" w:rsidRPr="007B28D8" w:rsidRDefault="00676664" w:rsidP="00676664">
      <w:r w:rsidRPr="007B28D8">
        <w:rPr>
          <w:b/>
        </w:rPr>
        <w:t>Primary Care Physician (PCP)</w:t>
      </w:r>
      <w:r w:rsidRPr="007B28D8">
        <w:t xml:space="preserve"> – A doctor that is selected to coordinate treatment under your health plan. This generally includes family practice physicians, general practitioners, internists, pediatricians, etc.</w:t>
      </w:r>
    </w:p>
    <w:p w14:paraId="53AA2B5B" w14:textId="0408DBB9" w:rsidR="007B28D8" w:rsidRDefault="00676664" w:rsidP="00F55324">
      <w:pPr>
        <w:sectPr w:rsidR="007B28D8" w:rsidSect="007B28D8">
          <w:type w:val="continuous"/>
          <w:pgSz w:w="12240" w:h="15840"/>
          <w:pgMar w:top="2520" w:right="1080" w:bottom="1440" w:left="1080" w:header="720" w:footer="274" w:gutter="0"/>
          <w:cols w:space="720"/>
          <w:titlePg/>
          <w:docGrid w:linePitch="360"/>
        </w:sectPr>
      </w:pPr>
      <w:r w:rsidRPr="007B28D8">
        <w:rPr>
          <w:b/>
        </w:rPr>
        <w:lastRenderedPageBreak/>
        <w:t>Usual, Customary and Reasonable (UCR) Allowance</w:t>
      </w:r>
      <w:r w:rsidRPr="007B28D8">
        <w:t xml:space="preserve"> – The fee paid for covered services that is: (1) a similar amount to the fee charged from a health care provider to </w:t>
      </w:r>
      <w:proofErr w:type="gramStart"/>
      <w:r w:rsidRPr="007B28D8">
        <w:t>the majority of</w:t>
      </w:r>
      <w:proofErr w:type="gramEnd"/>
      <w:r w:rsidRPr="007B28D8">
        <w:t xml:space="preserve"> patients for the same procedure; (2) the customary fee paid to providers with similar training and expertise in a similar geographic area, and (3) reasonable in light of any unusual clinical circumstances</w:t>
      </w:r>
    </w:p>
    <w:p w14:paraId="237BA023" w14:textId="0C3B2293" w:rsidR="00496A42" w:rsidRDefault="00496A42" w:rsidP="00F55324"/>
    <w:p w14:paraId="58BB1962" w14:textId="2547EFB2" w:rsidR="003232DD" w:rsidRDefault="00556477" w:rsidP="003232DD">
      <w:pPr>
        <w:pStyle w:val="Style1"/>
      </w:pPr>
      <w:bookmarkStart w:id="15" w:name="_Toc175052233"/>
      <w:r>
        <w:t>Medical Benefits</w:t>
      </w:r>
      <w:bookmarkEnd w:id="15"/>
    </w:p>
    <w:p w14:paraId="1CC9A70F" w14:textId="77777777" w:rsidR="003232DD" w:rsidRDefault="008926F9" w:rsidP="008926F9">
      <w:r w:rsidRPr="008926F9">
        <w:rPr>
          <w:highlight w:val="yellow"/>
        </w:rPr>
        <w:t>{Company}</w:t>
      </w:r>
      <w:r>
        <w:t xml:space="preserve"> offers the following medical plan options administered by </w:t>
      </w:r>
      <w:r w:rsidRPr="008926F9">
        <w:rPr>
          <w:highlight w:val="yellow"/>
        </w:rPr>
        <w:t>{</w:t>
      </w:r>
      <w:r w:rsidR="007173F2">
        <w:rPr>
          <w:highlight w:val="yellow"/>
        </w:rPr>
        <w:t>medical c</w:t>
      </w:r>
      <w:r w:rsidRPr="008926F9">
        <w:rPr>
          <w:highlight w:val="yellow"/>
        </w:rPr>
        <w:t>arrier}</w:t>
      </w:r>
      <w:r w:rsidR="007173F2">
        <w:t xml:space="preserve">. </w:t>
      </w:r>
      <w:r>
        <w:t xml:space="preserve">Each </w:t>
      </w:r>
      <w:r w:rsidR="007173F2">
        <w:t xml:space="preserve">medical </w:t>
      </w:r>
      <w:r>
        <w:t xml:space="preserve">plan includes prescription drug benefits through </w:t>
      </w:r>
      <w:r w:rsidR="007173F2" w:rsidRPr="008926F9">
        <w:rPr>
          <w:highlight w:val="yellow"/>
        </w:rPr>
        <w:t>{</w:t>
      </w:r>
      <w:r w:rsidR="007173F2">
        <w:rPr>
          <w:highlight w:val="yellow"/>
        </w:rPr>
        <w:t>PBM</w:t>
      </w:r>
      <w:r w:rsidR="00214495">
        <w:rPr>
          <w:highlight w:val="yellow"/>
        </w:rPr>
        <w:t>/carrier</w:t>
      </w:r>
      <w:r w:rsidR="007173F2" w:rsidRPr="008926F9">
        <w:rPr>
          <w:highlight w:val="yellow"/>
        </w:rPr>
        <w:t>}</w:t>
      </w:r>
      <w:r w:rsidR="007173F2">
        <w:t xml:space="preserve">. </w:t>
      </w:r>
      <w:r>
        <w:t xml:space="preserve">To locate participating providers, visit </w:t>
      </w:r>
      <w:r w:rsidRPr="008926F9">
        <w:rPr>
          <w:highlight w:val="yellow"/>
        </w:rPr>
        <w:t>{website}</w:t>
      </w:r>
      <w:r>
        <w:t>.</w:t>
      </w:r>
    </w:p>
    <w:p w14:paraId="7F1AB7D9" w14:textId="3482A40B" w:rsidR="001B208E" w:rsidRDefault="001B208E" w:rsidP="008926F9">
      <w:r w:rsidRPr="001B208E">
        <w:rPr>
          <w:highlight w:val="yellow"/>
        </w:rPr>
        <w:t xml:space="preserve">[Insert Medical/Rx plan grid(s). </w:t>
      </w:r>
      <w:hyperlink r:id="rId15" w:history="1">
        <w:r w:rsidRPr="001B208E">
          <w:rPr>
            <w:rStyle w:val="Hyperlink"/>
            <w:b/>
            <w:highlight w:val="yellow"/>
          </w:rPr>
          <w:t>CLICK HERE</w:t>
        </w:r>
      </w:hyperlink>
      <w:r w:rsidRPr="001B208E">
        <w:rPr>
          <w:highlight w:val="yellow"/>
        </w:rPr>
        <w:t xml:space="preserve"> to view all plan grid templates, available </w:t>
      </w:r>
      <w:r w:rsidR="00CE7520">
        <w:rPr>
          <w:highlight w:val="yellow"/>
        </w:rPr>
        <w:t>on the Tools &amp; Resources page on the Creative Solutions Website</w:t>
      </w:r>
      <w:r w:rsidRPr="001B208E">
        <w:rPr>
          <w:highlight w:val="yellow"/>
        </w:rPr>
        <w:t>.]</w:t>
      </w:r>
    </w:p>
    <w:p w14:paraId="3F0BF206" w14:textId="77777777" w:rsidR="008926F9" w:rsidRDefault="008926F9" w:rsidP="007B28D8">
      <w:pPr>
        <w:pStyle w:val="Heading1"/>
        <w:spacing w:before="360" w:after="120"/>
      </w:pPr>
      <w:bookmarkStart w:id="16" w:name="_Toc175052234"/>
      <w:r>
        <w:t>Preventive Care Covered 100% In-Network</w:t>
      </w:r>
      <w:bookmarkEnd w:id="16"/>
    </w:p>
    <w:p w14:paraId="4850A320" w14:textId="6E3A3E6B" w:rsidR="008926F9" w:rsidRDefault="007173F2" w:rsidP="008926F9">
      <w:r>
        <w:t>Preventive c</w:t>
      </w:r>
      <w:r w:rsidR="008926F9">
        <w:t>are services, such as routine physicals and immunizations for adults and children, are covered 100% in-network—no copays, deductibles or coinsurance!</w:t>
      </w:r>
    </w:p>
    <w:p w14:paraId="07CD87C0" w14:textId="1AF46794" w:rsidR="008E1733" w:rsidRDefault="008E1733" w:rsidP="00932BDD">
      <w:pPr>
        <w:pStyle w:val="Style1"/>
      </w:pPr>
      <w:bookmarkStart w:id="17" w:name="_Toc175052235"/>
      <w:r>
        <w:t>Embedded vs. Aggregate Deductibles</w:t>
      </w:r>
      <w:bookmarkEnd w:id="17"/>
    </w:p>
    <w:p w14:paraId="02C15447" w14:textId="77777777" w:rsidR="00932BDD" w:rsidRDefault="00932BDD" w:rsidP="00932BDD">
      <w:pPr>
        <w:pStyle w:val="Heading1"/>
      </w:pPr>
      <w:bookmarkStart w:id="18" w:name="_Toc175052236"/>
      <w:r>
        <w:t>Embedded Deductible</w:t>
      </w:r>
      <w:bookmarkEnd w:id="18"/>
      <w:r>
        <w:t xml:space="preserve"> </w:t>
      </w:r>
    </w:p>
    <w:p w14:paraId="7062BA09" w14:textId="704784DF" w:rsidR="008E1733" w:rsidRDefault="008E1733" w:rsidP="008E1733">
      <w:pPr>
        <w:spacing w:after="0"/>
      </w:pPr>
      <w:r>
        <w:t xml:space="preserve">The single deductible is embedded in the family deductible, so no one family member can contribute more than the </w:t>
      </w:r>
      <w:r w:rsidR="00EE2AAD">
        <w:t xml:space="preserve">individual deductible </w:t>
      </w:r>
      <w:r>
        <w:t xml:space="preserve">amount </w:t>
      </w:r>
      <w:r w:rsidR="00EE2AAD">
        <w:t>during the plan year</w:t>
      </w:r>
      <w:r>
        <w:t xml:space="preserve">. Once the member meets their single deductible, they will start paying copays and/or coinsurance </w:t>
      </w:r>
      <w:r w:rsidR="00EE2AAD">
        <w:t>until they have reached their out-of-pocket maximum.</w:t>
      </w:r>
    </w:p>
    <w:p w14:paraId="713EE6B9" w14:textId="77C878BB" w:rsidR="008E1733" w:rsidRDefault="008E1733" w:rsidP="008E1733">
      <w:pPr>
        <w:pStyle w:val="Heading1"/>
        <w:spacing w:before="360" w:after="120"/>
      </w:pPr>
      <w:bookmarkStart w:id="19" w:name="_Toc175052237"/>
      <w:r>
        <w:t>Aggregate Deductible (aka True Family Deductible)</w:t>
      </w:r>
      <w:bookmarkEnd w:id="19"/>
    </w:p>
    <w:p w14:paraId="5C76B0A6" w14:textId="2349B86C" w:rsidR="008E1733" w:rsidRDefault="008E1733" w:rsidP="008E1733">
      <w:pPr>
        <w:spacing w:after="0"/>
      </w:pPr>
      <w:r w:rsidRPr="008E1733">
        <w:t xml:space="preserve">The entire family deductible must be met before plan pays any benefits. If you cover any dependents under the </w:t>
      </w:r>
      <w:r>
        <w:t>plan</w:t>
      </w:r>
      <w:r w:rsidRPr="008E1733">
        <w:t xml:space="preserve">, the full family deductible must be met before the plan pays any </w:t>
      </w:r>
      <w:r>
        <w:t>benefits</w:t>
      </w:r>
      <w:r w:rsidRPr="008E1733">
        <w:t xml:space="preserve">. However, once any individual meets the individual out-of-pocket maximum, </w:t>
      </w:r>
      <w:r>
        <w:t xml:space="preserve">the plan will begin to pay benefits and </w:t>
      </w:r>
      <w:r w:rsidRPr="008E1733">
        <w:t xml:space="preserve">that individual has no further liability for the balance of the year. Other members of the family will continue to pay toward the family </w:t>
      </w:r>
      <w:r>
        <w:t xml:space="preserve">deductible and </w:t>
      </w:r>
      <w:r w:rsidRPr="008E1733">
        <w:t>out-of-pocket maximum.</w:t>
      </w:r>
    </w:p>
    <w:p w14:paraId="588EDF63" w14:textId="59ED4BC4" w:rsidR="00F55324" w:rsidRDefault="00556477" w:rsidP="00673AB8">
      <w:pPr>
        <w:pStyle w:val="Style1"/>
      </w:pPr>
      <w:bookmarkStart w:id="20" w:name="_Toc175052238"/>
      <w:r>
        <w:lastRenderedPageBreak/>
        <w:t>Prescription Drug Plan Information</w:t>
      </w:r>
      <w:bookmarkEnd w:id="20"/>
      <w:r>
        <w:t xml:space="preserve"> </w:t>
      </w:r>
      <w:r w:rsidR="005D33A0">
        <w:tab/>
      </w:r>
    </w:p>
    <w:p w14:paraId="7C1CADDB" w14:textId="77777777" w:rsidR="00F55324" w:rsidRDefault="00673AB8" w:rsidP="007B28D8">
      <w:pPr>
        <w:pStyle w:val="Heading1"/>
        <w:spacing w:before="360" w:after="120"/>
      </w:pPr>
      <w:bookmarkStart w:id="21" w:name="_Toc175052239"/>
      <w:r>
        <w:t>Mandatory Generic Drugs</w:t>
      </w:r>
      <w:bookmarkEnd w:id="21"/>
    </w:p>
    <w:p w14:paraId="7346A30A" w14:textId="77777777" w:rsidR="00673AB8" w:rsidRDefault="00673AB8" w:rsidP="00673AB8">
      <w:r>
        <w:t xml:space="preserve">Effective </w:t>
      </w:r>
      <w:r w:rsidRPr="00673AB8">
        <w:rPr>
          <w:highlight w:val="yellow"/>
        </w:rPr>
        <w:t>{insert date}</w:t>
      </w:r>
      <w:r>
        <w:t xml:space="preserve">, we will implement a mandatory generic program. </w:t>
      </w:r>
    </w:p>
    <w:p w14:paraId="77E9B9D4" w14:textId="77777777" w:rsidR="00673AB8" w:rsidRDefault="00673AB8" w:rsidP="00673AB8">
      <w:r>
        <w:t xml:space="preserve">If a member is prescribed a brand name drug when a generic is available, the generic drug will be </w:t>
      </w:r>
      <w:proofErr w:type="gramStart"/>
      <w:r>
        <w:t>filled</w:t>
      </w:r>
      <w:proofErr w:type="gramEnd"/>
      <w:r>
        <w:t xml:space="preserve"> and the member will be responsible for the applicable generic drug copay.  When a prescription drug is not available in a generic form, the member will receive the brand drug and be responsible for the applicable brand drug copay. </w:t>
      </w:r>
    </w:p>
    <w:p w14:paraId="5C8AFC51" w14:textId="77777777" w:rsidR="00673AB8" w:rsidRDefault="00673AB8" w:rsidP="00673AB8">
      <w:r>
        <w:t xml:space="preserve">If a member chooses to purchase the brand drug when a generic drug is available, the member will be responsible for 1) the brand name drug copay as well as 2) the difference between the negotiated discount price for the generic drug and the brand drug. </w:t>
      </w:r>
    </w:p>
    <w:p w14:paraId="5AFE8478" w14:textId="77777777" w:rsidR="003414D5" w:rsidRDefault="003414D5" w:rsidP="00673AB8">
      <w:r w:rsidRPr="003414D5">
        <w:t>If your physician directs that you should only use the brand name drug, he or she should indicate "Dispense as Written" (DAW) on your prescription. This tells the pharmacist that your doctor has ordered that you take only the brand name medication, and it indicates to that you are ONLY required to pay the brand name copayment, and NOT the difference in cost between the brand and generic medications.</w:t>
      </w:r>
    </w:p>
    <w:p w14:paraId="712CCFA6" w14:textId="77777777" w:rsidR="007173F2" w:rsidRDefault="00673AB8" w:rsidP="00673AB8">
      <w:r>
        <w:t xml:space="preserve">Please keep in mind that generic drugs are prescription medications that have the same active ingredients, dosage amounts, strength, safety, and quality as brand-name prescription medications. </w:t>
      </w:r>
    </w:p>
    <w:p w14:paraId="5F270E43" w14:textId="77777777" w:rsidR="00CB2619" w:rsidRDefault="00CB2619" w:rsidP="007B28D8">
      <w:pPr>
        <w:pStyle w:val="Heading1"/>
        <w:spacing w:before="360" w:after="120"/>
      </w:pPr>
      <w:bookmarkStart w:id="22" w:name="_Toc175052240"/>
      <w:r>
        <w:t>Generic Drugs:</w:t>
      </w:r>
      <w:bookmarkEnd w:id="22"/>
      <w:r>
        <w:t xml:space="preserve"> </w:t>
      </w:r>
    </w:p>
    <w:p w14:paraId="785AFD06" w14:textId="77777777" w:rsidR="00CB2619" w:rsidRPr="00CB2619" w:rsidRDefault="00CB2619" w:rsidP="00CB2619">
      <w:pPr>
        <w:rPr>
          <w:b/>
        </w:rPr>
      </w:pPr>
      <w:r w:rsidRPr="00CB2619">
        <w:rPr>
          <w:b/>
        </w:rPr>
        <w:t>Safe. Effective. FDA-Approved.</w:t>
      </w:r>
    </w:p>
    <w:p w14:paraId="55A9C378" w14:textId="77777777" w:rsidR="00CB2619" w:rsidRDefault="00CB2619" w:rsidP="00CB2619">
      <w:r>
        <w:t xml:space="preserve">A generic drug is identical (or bioequivalent) to a brand name drug in dosage form, safety, strength, route of administration, quality, performance characteristics and intended use. Although generic drugs are chemically identical to their branded counterparts, they are typically sold at substantial discounts from the branded price. </w:t>
      </w:r>
    </w:p>
    <w:p w14:paraId="6CBCA8D5" w14:textId="77777777" w:rsidR="00CB2619" w:rsidRDefault="00CB2619" w:rsidP="00CB2619">
      <w:r>
        <w:t>Generic drugs are reviewed and approved by the U.S. Food and Drug Administration (FDA), just as brand drugs are. According to the FDA, compared to its brand counterpart, a generic drug:</w:t>
      </w:r>
    </w:p>
    <w:p w14:paraId="1CA5F635" w14:textId="77777777" w:rsidR="00CB2619" w:rsidRDefault="00CB2619" w:rsidP="002A55BF">
      <w:pPr>
        <w:pStyle w:val="ListParagraph"/>
        <w:numPr>
          <w:ilvl w:val="0"/>
          <w:numId w:val="5"/>
        </w:numPr>
      </w:pPr>
      <w:r>
        <w:t>is chemically the same</w:t>
      </w:r>
    </w:p>
    <w:p w14:paraId="25E3086D" w14:textId="77777777" w:rsidR="00CB2619" w:rsidRDefault="00CB2619" w:rsidP="002A55BF">
      <w:pPr>
        <w:pStyle w:val="ListParagraph"/>
        <w:numPr>
          <w:ilvl w:val="0"/>
          <w:numId w:val="5"/>
        </w:numPr>
      </w:pPr>
      <w:r>
        <w:t>works the same in the body</w:t>
      </w:r>
    </w:p>
    <w:p w14:paraId="11C707C8" w14:textId="77777777" w:rsidR="00CB2619" w:rsidRDefault="00CB2619" w:rsidP="002A55BF">
      <w:pPr>
        <w:pStyle w:val="ListParagraph"/>
        <w:numPr>
          <w:ilvl w:val="0"/>
          <w:numId w:val="5"/>
        </w:numPr>
      </w:pPr>
      <w:r>
        <w:t>is as safe and effective</w:t>
      </w:r>
    </w:p>
    <w:p w14:paraId="1B823064" w14:textId="77777777" w:rsidR="00CB2619" w:rsidRDefault="00CB2619" w:rsidP="002A55BF">
      <w:pPr>
        <w:pStyle w:val="ListParagraph"/>
        <w:numPr>
          <w:ilvl w:val="0"/>
          <w:numId w:val="5"/>
        </w:numPr>
      </w:pPr>
      <w:r>
        <w:t>meets the same standards set by the FDA</w:t>
      </w:r>
    </w:p>
    <w:p w14:paraId="6C8730A9" w14:textId="77777777" w:rsidR="00CB2619" w:rsidRDefault="00CB2619" w:rsidP="00CB2619">
      <w:r>
        <w:t>The major difference is that the generic drug often costs much less.</w:t>
      </w:r>
    </w:p>
    <w:p w14:paraId="1962B66A" w14:textId="77777777" w:rsidR="00CB2619" w:rsidRDefault="00CB2619" w:rsidP="00CB2619">
      <w:r w:rsidRPr="00D653B9">
        <w:rPr>
          <w:b/>
        </w:rPr>
        <w:t>Are generic drugs as effective as brand-name drugs?</w:t>
      </w:r>
      <w:r w:rsidR="00D653B9">
        <w:rPr>
          <w:b/>
        </w:rPr>
        <w:t xml:space="preserve"> </w:t>
      </w:r>
      <w:r>
        <w:t>Yes. FDA requires generic drugs have the same high quality, strength, purity and stability as brand-name drugs.</w:t>
      </w:r>
    </w:p>
    <w:p w14:paraId="7AFCAD16" w14:textId="1262D656" w:rsidR="00CB2619" w:rsidRDefault="00CB2619" w:rsidP="00CB2619">
      <w:r>
        <w:lastRenderedPageBreak/>
        <w:t xml:space="preserve">Not every brand-name drug has a generic drug. When new drugs are first </w:t>
      </w:r>
      <w:proofErr w:type="gramStart"/>
      <w:r>
        <w:t>made</w:t>
      </w:r>
      <w:proofErr w:type="gramEnd"/>
      <w:r>
        <w:t xml:space="preserve"> they have drug patents. Most drug patents are protected for 20 years. The patent, which protects the company that made the drug first, doesn't allow anyone else to make and sell the drug. When the patent expires, other drug companies can start selling a generic version of the drug. But first, they must test the drug and the FDA must approve it.</w:t>
      </w:r>
    </w:p>
    <w:p w14:paraId="4A89281E" w14:textId="76F5DC3F" w:rsidR="00CB2619" w:rsidRDefault="00CB2619" w:rsidP="00CB2619">
      <w:r>
        <w:t xml:space="preserve">Creating a drug costs lots of money. Since generic drug makers do not develop a drug from scratch, the costs to bring the drug to market are less; therefore, generic drugs are usually less expensive than brand-name drugs. </w:t>
      </w:r>
      <w:r w:rsidR="009C2D6C">
        <w:t>However</w:t>
      </w:r>
      <w:r>
        <w:t>, generic drug makers must show that their product performs in the same way as the brand-name drug.</w:t>
      </w:r>
    </w:p>
    <w:p w14:paraId="0AD4DBF2" w14:textId="77777777" w:rsidR="00CB2619" w:rsidRPr="00D653B9" w:rsidRDefault="00CB2619" w:rsidP="00CB2619">
      <w:pPr>
        <w:rPr>
          <w:b/>
        </w:rPr>
      </w:pPr>
      <w:r w:rsidRPr="00D653B9">
        <w:rPr>
          <w:b/>
        </w:rPr>
        <w:t>Is there a generic equivalent for my brand-name drug?</w:t>
      </w:r>
    </w:p>
    <w:p w14:paraId="23068C9C" w14:textId="77777777" w:rsidR="00E176AA" w:rsidRDefault="00CB2619" w:rsidP="00CB2619">
      <w:r>
        <w:t xml:space="preserve">Ask your healthcare provider if there is a generic equivalent for your brand-name </w:t>
      </w:r>
      <w:proofErr w:type="gramStart"/>
      <w:r>
        <w:t>drug, or</w:t>
      </w:r>
      <w:proofErr w:type="gramEnd"/>
      <w:r>
        <w:t xml:space="preserve"> visit </w:t>
      </w:r>
      <w:r w:rsidRPr="00D653B9">
        <w:rPr>
          <w:b/>
        </w:rPr>
        <w:t>www.fda.com</w:t>
      </w:r>
      <w:r>
        <w:t xml:space="preserve"> for a catalog of FDA-approved drug products.</w:t>
      </w:r>
    </w:p>
    <w:p w14:paraId="4D4D1144" w14:textId="77777777" w:rsidR="00D653B9" w:rsidRPr="00D653B9" w:rsidRDefault="00D653B9" w:rsidP="007B28D8">
      <w:pPr>
        <w:pStyle w:val="Heading1"/>
        <w:spacing w:before="360" w:after="120"/>
      </w:pPr>
      <w:bookmarkStart w:id="23" w:name="_Toc175052241"/>
      <w:r w:rsidRPr="00D653B9">
        <w:t>Maintenance Medications</w:t>
      </w:r>
      <w:bookmarkEnd w:id="23"/>
    </w:p>
    <w:p w14:paraId="209C3A51" w14:textId="77777777" w:rsidR="00D653B9" w:rsidRDefault="00D653B9" w:rsidP="00CB2619">
      <w:r>
        <w:t xml:space="preserve">Maintenance medications are those drugs you may take on a regular basis to treat conditions such as high cholesterol, high blood pressure or diabetes. Depending on your benefit plan, you may have coverage to obtain up to a 90-day supply of covered maintenance medication delivered right to your home through </w:t>
      </w:r>
      <w:r w:rsidRPr="00D653B9">
        <w:rPr>
          <w:highlight w:val="yellow"/>
        </w:rPr>
        <w:t>{PBM/carrier}</w:t>
      </w:r>
      <w:r w:rsidR="00C91249">
        <w:t>.</w:t>
      </w:r>
    </w:p>
    <w:p w14:paraId="2475FC63" w14:textId="77777777" w:rsidR="00D653B9" w:rsidRPr="00D653B9" w:rsidRDefault="00D653B9" w:rsidP="007B28D8">
      <w:pPr>
        <w:pStyle w:val="Heading1"/>
        <w:spacing w:before="360" w:after="120"/>
      </w:pPr>
      <w:bookmarkStart w:id="24" w:name="_Toc175052242"/>
      <w:r w:rsidRPr="00D653B9">
        <w:t>Mail Order</w:t>
      </w:r>
      <w:bookmarkEnd w:id="24"/>
      <w:r>
        <w:t xml:space="preserve"> </w:t>
      </w:r>
    </w:p>
    <w:p w14:paraId="5D6015F7" w14:textId="77777777" w:rsidR="00D653B9" w:rsidRDefault="00D653B9" w:rsidP="00D653B9">
      <w:r>
        <w:t xml:space="preserve">Using the mail order program through </w:t>
      </w:r>
      <w:r w:rsidRPr="00D653B9">
        <w:rPr>
          <w:highlight w:val="yellow"/>
        </w:rPr>
        <w:t>{PBM/carrier}</w:t>
      </w:r>
      <w:r>
        <w:t xml:space="preserve"> for your maintenance medications will SAVE YOU MONEY.  You will receive up to a 90-day supply for </w:t>
      </w:r>
      <w:r w:rsidRPr="00D653B9">
        <w:rPr>
          <w:highlight w:val="yellow"/>
        </w:rPr>
        <w:t>two retail copays</w:t>
      </w:r>
      <w:r>
        <w:t>. In addition to the savings you’ll receive, your prescriptions will be delivered right to your home.</w:t>
      </w:r>
    </w:p>
    <w:p w14:paraId="4A3780D1" w14:textId="77777777" w:rsidR="00D653B9" w:rsidRDefault="00D653B9" w:rsidP="00D653B9">
      <w:r>
        <w:t xml:space="preserve">A 30-day supply of your maintenance medication purchased at a retail pharmacy </w:t>
      </w:r>
      <w:proofErr w:type="gramStart"/>
      <w:r>
        <w:t>costs</w:t>
      </w:r>
      <w:proofErr w:type="gramEnd"/>
      <w:r>
        <w:t xml:space="preserve">: </w:t>
      </w:r>
    </w:p>
    <w:p w14:paraId="4E55B4D5" w14:textId="77777777" w:rsidR="00D653B9" w:rsidRDefault="00D653B9" w:rsidP="002A55BF">
      <w:pPr>
        <w:pStyle w:val="ListParagraph"/>
        <w:numPr>
          <w:ilvl w:val="0"/>
          <w:numId w:val="6"/>
        </w:numPr>
      </w:pPr>
      <w:r w:rsidRPr="00D653B9">
        <w:rPr>
          <w:highlight w:val="yellow"/>
        </w:rPr>
        <w:t>{insert copay}</w:t>
      </w:r>
      <w:r>
        <w:t xml:space="preserve"> for generic</w:t>
      </w:r>
    </w:p>
    <w:p w14:paraId="4907203A" w14:textId="77777777" w:rsidR="00D653B9" w:rsidRDefault="00D653B9" w:rsidP="002A55BF">
      <w:pPr>
        <w:pStyle w:val="ListParagraph"/>
        <w:numPr>
          <w:ilvl w:val="0"/>
          <w:numId w:val="6"/>
        </w:numPr>
      </w:pPr>
      <w:r w:rsidRPr="00D653B9">
        <w:rPr>
          <w:highlight w:val="yellow"/>
        </w:rPr>
        <w:t>{insert copay}</w:t>
      </w:r>
      <w:r>
        <w:t xml:space="preserve"> for preferred brand name </w:t>
      </w:r>
    </w:p>
    <w:p w14:paraId="316C2A89" w14:textId="77777777" w:rsidR="00D653B9" w:rsidRDefault="00D653B9" w:rsidP="002A55BF">
      <w:pPr>
        <w:pStyle w:val="ListParagraph"/>
        <w:numPr>
          <w:ilvl w:val="0"/>
          <w:numId w:val="6"/>
        </w:numPr>
      </w:pPr>
      <w:r w:rsidRPr="00D653B9">
        <w:rPr>
          <w:highlight w:val="yellow"/>
        </w:rPr>
        <w:t>{insert copay}</w:t>
      </w:r>
      <w:r>
        <w:t xml:space="preserve"> for non-preferred brand name </w:t>
      </w:r>
    </w:p>
    <w:p w14:paraId="1DA89EF7" w14:textId="77777777" w:rsidR="00361493" w:rsidRPr="00361493" w:rsidRDefault="00361493" w:rsidP="00361493">
      <w:pPr>
        <w:pStyle w:val="ListParagraph"/>
        <w:spacing w:after="0" w:line="240" w:lineRule="auto"/>
        <w:ind w:left="360"/>
        <w:rPr>
          <w:rFonts w:ascii="Times New Roman" w:hAnsi="Times New Roman" w:cs="Times New Roman"/>
          <w:sz w:val="24"/>
          <w:szCs w:val="24"/>
        </w:rPr>
      </w:pPr>
      <w:r>
        <w:rPr>
          <w:noProof/>
        </w:rPr>
        <mc:AlternateContent>
          <mc:Choice Requires="wps">
            <w:drawing>
              <wp:anchor distT="36576" distB="36576" distL="36576" distR="36576" simplePos="0" relativeHeight="251660288" behindDoc="0" locked="0" layoutInCell="1" allowOverlap="1" wp14:anchorId="160EBC66" wp14:editId="4E5E654D">
                <wp:simplePos x="0" y="0"/>
                <wp:positionH relativeFrom="column">
                  <wp:posOffset>2780665</wp:posOffset>
                </wp:positionH>
                <wp:positionV relativeFrom="paragraph">
                  <wp:posOffset>6040755</wp:posOffset>
                </wp:positionV>
                <wp:extent cx="4495800" cy="2304415"/>
                <wp:effectExtent l="0" t="190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95800" cy="230441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9E9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E7416" id="Rectangle 2" o:spid="_x0000_s1026" style="position:absolute;margin-left:218.95pt;margin-top:475.65pt;width:354pt;height:181.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" filled="f" stroked="f" insetpen="t">
                <v:shadow color="#e9e9e1"/>
                <o:lock v:ext="edit" shapetype="t"/>
                <v:textbox inset="0,0,0,0"/>
              </v:rect>
            </w:pict>
          </mc:Fallback>
        </mc:AlternateContent>
      </w:r>
    </w:p>
    <w:tbl>
      <w:tblPr>
        <w:tblW w:w="7080" w:type="dxa"/>
        <w:tblCellMar>
          <w:left w:w="0" w:type="dxa"/>
          <w:right w:w="0" w:type="dxa"/>
        </w:tblCellMar>
        <w:tblLook w:val="04A0" w:firstRow="1" w:lastRow="0" w:firstColumn="1" w:lastColumn="0" w:noHBand="0" w:noVBand="1"/>
      </w:tblPr>
      <w:tblGrid>
        <w:gridCol w:w="2666"/>
        <w:gridCol w:w="2725"/>
        <w:gridCol w:w="1689"/>
      </w:tblGrid>
      <w:tr w:rsidR="00361493" w14:paraId="085D8924" w14:textId="77777777" w:rsidTr="00361493">
        <w:trPr>
          <w:trHeight w:val="774"/>
        </w:trPr>
        <w:tc>
          <w:tcPr>
            <w:tcW w:w="7080" w:type="dxa"/>
            <w:gridSpan w:val="3"/>
            <w:tcMar>
              <w:top w:w="0" w:type="dxa"/>
              <w:left w:w="108" w:type="dxa"/>
              <w:bottom w:w="0" w:type="dxa"/>
              <w:right w:w="108" w:type="dxa"/>
            </w:tcMar>
            <w:hideMark/>
          </w:tcPr>
          <w:p w14:paraId="68E7315C" w14:textId="77777777" w:rsidR="00361493" w:rsidRPr="00884F98" w:rsidRDefault="00361493" w:rsidP="00361493">
            <w:pPr>
              <w:widowControl w:val="0"/>
              <w:ind w:right="19"/>
              <w:rPr>
                <w:rFonts w:ascii="Franklin Gothic Demi" w:hAnsi="Franklin Gothic Demi" w:cs="Calibri"/>
                <w:i/>
                <w:iCs/>
                <w:color w:val="4BA84F"/>
                <w:kern w:val="28"/>
                <w:sz w:val="20"/>
                <w:szCs w:val="20"/>
                <w14:cntxtAlts/>
              </w:rPr>
            </w:pPr>
            <w:r w:rsidRPr="00884F98">
              <w:rPr>
                <w:rFonts w:ascii="Franklin Gothic Demi" w:hAnsi="Franklin Gothic Demi"/>
                <w:color w:val="04A5D0"/>
                <w:sz w:val="28"/>
                <w:szCs w:val="36"/>
              </w:rPr>
              <w:t xml:space="preserve">How much can you save when you use Mail Order?  </w:t>
            </w:r>
            <w:r w:rsidRPr="00884F98">
              <w:rPr>
                <w:rFonts w:ascii="Franklin Gothic Demi" w:hAnsi="Franklin Gothic Demi"/>
                <w:i/>
                <w:iCs/>
                <w:color w:val="04A5D0"/>
                <w:sz w:val="28"/>
                <w:szCs w:val="36"/>
              </w:rPr>
              <w:t>Compare for yourself…</w:t>
            </w:r>
          </w:p>
        </w:tc>
      </w:tr>
      <w:tr w:rsidR="00361493" w14:paraId="173F38E8" w14:textId="77777777" w:rsidTr="00884F98">
        <w:trPr>
          <w:trHeight w:val="468"/>
        </w:trPr>
        <w:tc>
          <w:tcPr>
            <w:tcW w:w="2670" w:type="dxa"/>
            <w:tcBorders>
              <w:bottom w:val="single" w:sz="6" w:space="0" w:color="A0C4D3"/>
            </w:tcBorders>
            <w:shd w:val="clear" w:color="auto" w:fill="E12089"/>
            <w:tcMar>
              <w:top w:w="0" w:type="dxa"/>
              <w:left w:w="108" w:type="dxa"/>
              <w:bottom w:w="0" w:type="dxa"/>
              <w:right w:w="108" w:type="dxa"/>
            </w:tcMar>
            <w:vAlign w:val="center"/>
            <w:hideMark/>
          </w:tcPr>
          <w:p w14:paraId="0762E114" w14:textId="77777777" w:rsidR="00361493" w:rsidRPr="00884F98" w:rsidRDefault="00361493" w:rsidP="00884F98">
            <w:pPr>
              <w:widowControl w:val="0"/>
              <w:spacing w:after="0"/>
              <w:jc w:val="center"/>
              <w:rPr>
                <w:rFonts w:ascii="Franklin Gothic Medium Cond" w:hAnsi="Franklin Gothic Medium Cond"/>
                <w:b/>
                <w:bCs/>
                <w:color w:val="FFFFFF"/>
              </w:rPr>
            </w:pPr>
            <w:r w:rsidRPr="00884F98">
              <w:rPr>
                <w:rFonts w:ascii="Franklin Gothic Medium Cond" w:hAnsi="Franklin Gothic Medium Cond"/>
                <w:b/>
                <w:bCs/>
                <w:color w:val="FFFFFF"/>
              </w:rPr>
              <w:t>Retail Pharmacy</w:t>
            </w:r>
          </w:p>
        </w:tc>
        <w:tc>
          <w:tcPr>
            <w:tcW w:w="2730" w:type="dxa"/>
            <w:tcBorders>
              <w:bottom w:val="single" w:sz="6" w:space="0" w:color="A0C4D3"/>
            </w:tcBorders>
            <w:shd w:val="clear" w:color="auto" w:fill="E12089"/>
            <w:tcMar>
              <w:top w:w="0" w:type="dxa"/>
              <w:left w:w="108" w:type="dxa"/>
              <w:bottom w:w="0" w:type="dxa"/>
              <w:right w:w="108" w:type="dxa"/>
            </w:tcMar>
            <w:vAlign w:val="center"/>
            <w:hideMark/>
          </w:tcPr>
          <w:p w14:paraId="77617C2D" w14:textId="0DA3D3A1" w:rsidR="00361493" w:rsidRPr="00884F98" w:rsidRDefault="00361493" w:rsidP="00884F98">
            <w:pPr>
              <w:widowControl w:val="0"/>
              <w:spacing w:after="0"/>
              <w:jc w:val="center"/>
              <w:rPr>
                <w:rFonts w:ascii="Franklin Gothic Medium Cond" w:hAnsi="Franklin Gothic Medium Cond"/>
                <w:b/>
                <w:bCs/>
                <w:color w:val="FFFFFF"/>
              </w:rPr>
            </w:pPr>
            <w:r w:rsidRPr="00884F98">
              <w:rPr>
                <w:rFonts w:ascii="Franklin Gothic Medium Cond" w:hAnsi="Franklin Gothic Medium Cond"/>
                <w:b/>
                <w:bCs/>
                <w:color w:val="FFFFFF"/>
              </w:rPr>
              <w:t>Mail Order</w:t>
            </w:r>
          </w:p>
        </w:tc>
        <w:tc>
          <w:tcPr>
            <w:tcW w:w="1680" w:type="dxa"/>
            <w:tcBorders>
              <w:bottom w:val="single" w:sz="6" w:space="0" w:color="AAB9AE"/>
            </w:tcBorders>
            <w:shd w:val="clear" w:color="auto" w:fill="E12089"/>
            <w:tcMar>
              <w:top w:w="0" w:type="dxa"/>
              <w:left w:w="108" w:type="dxa"/>
              <w:bottom w:w="0" w:type="dxa"/>
              <w:right w:w="108" w:type="dxa"/>
            </w:tcMar>
            <w:vAlign w:val="center"/>
            <w:hideMark/>
          </w:tcPr>
          <w:p w14:paraId="71E5C839" w14:textId="77777777" w:rsidR="00361493" w:rsidRPr="00884F98" w:rsidRDefault="00361493" w:rsidP="00884F98">
            <w:pPr>
              <w:widowControl w:val="0"/>
              <w:spacing w:after="0"/>
              <w:jc w:val="center"/>
              <w:rPr>
                <w:rFonts w:ascii="Franklin Gothic Medium Cond" w:hAnsi="Franklin Gothic Medium Cond"/>
                <w:b/>
                <w:bCs/>
                <w:color w:val="FFFFFF"/>
              </w:rPr>
            </w:pPr>
            <w:r w:rsidRPr="00884F98">
              <w:rPr>
                <w:rFonts w:ascii="Franklin Gothic Medium Cond" w:hAnsi="Franklin Gothic Medium Cond"/>
                <w:b/>
                <w:bCs/>
                <w:color w:val="FFFFFF"/>
              </w:rPr>
              <w:t>Annual Savings</w:t>
            </w:r>
          </w:p>
        </w:tc>
      </w:tr>
      <w:tr w:rsidR="00361493" w14:paraId="479DFB62" w14:textId="77777777" w:rsidTr="00884F98">
        <w:trPr>
          <w:trHeight w:val="943"/>
        </w:trPr>
        <w:tc>
          <w:tcPr>
            <w:tcW w:w="2670" w:type="dxa"/>
            <w:tcBorders>
              <w:top w:val="single" w:sz="6" w:space="0" w:color="A0C4D3"/>
              <w:bottom w:val="single" w:sz="6" w:space="0" w:color="A0C4D3"/>
            </w:tcBorders>
            <w:shd w:val="clear" w:color="auto" w:fill="D9D9D9" w:themeFill="background1" w:themeFillShade="D9"/>
            <w:tcMar>
              <w:top w:w="0" w:type="dxa"/>
              <w:left w:w="108" w:type="dxa"/>
              <w:bottom w:w="0" w:type="dxa"/>
              <w:right w:w="108" w:type="dxa"/>
            </w:tcMar>
            <w:vAlign w:val="center"/>
            <w:hideMark/>
          </w:tcPr>
          <w:p w14:paraId="6F76DC0B" w14:textId="77777777" w:rsidR="00361493" w:rsidRPr="00884F98" w:rsidRDefault="00361493">
            <w:pPr>
              <w:pStyle w:val="BodyText"/>
              <w:widowControl w:val="0"/>
              <w:spacing w:after="0"/>
              <w:jc w:val="center"/>
              <w:rPr>
                <w:rFonts w:ascii="Franklin Gothic Medium Cond" w:hAnsi="Franklin Gothic Medium Cond"/>
                <w:color w:val="262626"/>
                <w14:ligatures w14:val="none"/>
              </w:rPr>
            </w:pPr>
            <w:r w:rsidRPr="00884F98">
              <w:rPr>
                <w:rFonts w:ascii="Franklin Gothic Medium Cond" w:hAnsi="Franklin Gothic Medium Cond"/>
                <w:color w:val="262626"/>
                <w14:ligatures w14:val="none"/>
              </w:rPr>
              <w:t xml:space="preserve">Preferred Brand-Name Copay </w:t>
            </w:r>
            <w:r w:rsidRPr="00884F98">
              <w:rPr>
                <w:rFonts w:ascii="Franklin Gothic Medium Cond" w:hAnsi="Franklin Gothic Medium Cond"/>
                <w:color w:val="262626"/>
                <w14:ligatures w14:val="none"/>
              </w:rPr>
              <w:br/>
            </w:r>
            <w:r w:rsidRPr="00884F98">
              <w:rPr>
                <w:rFonts w:ascii="Franklin Gothic Medium Cond" w:hAnsi="Franklin Gothic Medium Cond"/>
                <w:b/>
                <w:color w:val="E12089"/>
                <w:sz w:val="36"/>
                <w:szCs w:val="36"/>
                <w:highlight w:val="yellow"/>
                <w14:ligatures w14:val="none"/>
              </w:rPr>
              <w:t>$60</w:t>
            </w:r>
          </w:p>
        </w:tc>
        <w:tc>
          <w:tcPr>
            <w:tcW w:w="2730" w:type="dxa"/>
            <w:tcBorders>
              <w:top w:val="single" w:sz="6" w:space="0" w:color="A0C4D3"/>
              <w:bottom w:val="single" w:sz="6" w:space="0" w:color="A0C4D3"/>
            </w:tcBorders>
            <w:tcMar>
              <w:top w:w="0" w:type="dxa"/>
              <w:left w:w="108" w:type="dxa"/>
              <w:bottom w:w="0" w:type="dxa"/>
              <w:right w:w="108" w:type="dxa"/>
            </w:tcMar>
            <w:vAlign w:val="center"/>
            <w:hideMark/>
          </w:tcPr>
          <w:p w14:paraId="3DE481F0" w14:textId="77777777" w:rsidR="00361493" w:rsidRPr="00884F98" w:rsidRDefault="00361493">
            <w:pPr>
              <w:pStyle w:val="BodyText"/>
              <w:widowControl w:val="0"/>
              <w:spacing w:after="0"/>
              <w:jc w:val="center"/>
              <w:rPr>
                <w:rFonts w:ascii="Franklin Gothic Medium Cond" w:hAnsi="Franklin Gothic Medium Cond"/>
                <w:color w:val="262626"/>
                <w14:ligatures w14:val="none"/>
              </w:rPr>
            </w:pPr>
            <w:r w:rsidRPr="00884F98">
              <w:rPr>
                <w:rFonts w:ascii="Franklin Gothic Medium Cond" w:hAnsi="Franklin Gothic Medium Cond"/>
                <w:color w:val="262626"/>
                <w14:ligatures w14:val="none"/>
              </w:rPr>
              <w:t xml:space="preserve">Preferred Brand-Name Copay </w:t>
            </w:r>
            <w:r w:rsidRPr="00884F98">
              <w:rPr>
                <w:rFonts w:ascii="Franklin Gothic Medium Cond" w:hAnsi="Franklin Gothic Medium Cond"/>
                <w:color w:val="262626"/>
                <w14:ligatures w14:val="none"/>
              </w:rPr>
              <w:br/>
            </w:r>
            <w:r w:rsidRPr="00884F98">
              <w:rPr>
                <w:rFonts w:ascii="Franklin Gothic Medium Cond" w:hAnsi="Franklin Gothic Medium Cond"/>
                <w:b/>
                <w:color w:val="E12089"/>
                <w:sz w:val="36"/>
                <w:szCs w:val="36"/>
                <w:highlight w:val="yellow"/>
                <w14:ligatures w14:val="none"/>
              </w:rPr>
              <w:t>$120</w:t>
            </w:r>
          </w:p>
        </w:tc>
        <w:tc>
          <w:tcPr>
            <w:tcW w:w="1680" w:type="dxa"/>
            <w:vMerge w:val="restart"/>
            <w:tcBorders>
              <w:top w:val="single" w:sz="6" w:space="0" w:color="AAB9AE"/>
              <w:bottom w:val="single" w:sz="6" w:space="0" w:color="AAB9AE"/>
            </w:tcBorders>
            <w:shd w:val="clear" w:color="auto" w:fill="D9D9D9" w:themeFill="background1" w:themeFillShade="D9"/>
            <w:tcMar>
              <w:top w:w="0" w:type="dxa"/>
              <w:left w:w="108" w:type="dxa"/>
              <w:bottom w:w="0" w:type="dxa"/>
              <w:right w:w="108" w:type="dxa"/>
            </w:tcMar>
            <w:vAlign w:val="center"/>
            <w:hideMark/>
          </w:tcPr>
          <w:p w14:paraId="0259BC6B" w14:textId="77777777" w:rsidR="00361493" w:rsidRPr="00884F98" w:rsidRDefault="00361493">
            <w:pPr>
              <w:widowControl w:val="0"/>
              <w:spacing w:after="0"/>
              <w:jc w:val="center"/>
              <w:rPr>
                <w:rFonts w:ascii="Franklin Gothic Medium Cond" w:hAnsi="Franklin Gothic Medium Cond"/>
                <w:b/>
                <w:color w:val="116C91"/>
                <w:sz w:val="72"/>
                <w:szCs w:val="72"/>
              </w:rPr>
            </w:pPr>
            <w:r w:rsidRPr="00884F98">
              <w:rPr>
                <w:rFonts w:ascii="Franklin Gothic Medium Cond" w:hAnsi="Franklin Gothic Medium Cond"/>
                <w:b/>
                <w:color w:val="E12089"/>
                <w:sz w:val="72"/>
                <w:szCs w:val="72"/>
                <w:highlight w:val="yellow"/>
              </w:rPr>
              <w:t>$240</w:t>
            </w:r>
          </w:p>
        </w:tc>
      </w:tr>
      <w:tr w:rsidR="00361493" w14:paraId="01145FF6" w14:textId="77777777" w:rsidTr="00884F98">
        <w:trPr>
          <w:trHeight w:val="1194"/>
        </w:trPr>
        <w:tc>
          <w:tcPr>
            <w:tcW w:w="2670" w:type="dxa"/>
            <w:tcBorders>
              <w:top w:val="single" w:sz="6" w:space="0" w:color="A0C4D3"/>
              <w:bottom w:val="single" w:sz="6" w:space="0" w:color="A0C4D3"/>
            </w:tcBorders>
            <w:shd w:val="clear" w:color="auto" w:fill="D9D9D9" w:themeFill="background1" w:themeFillShade="D9"/>
            <w:tcMar>
              <w:top w:w="0" w:type="dxa"/>
              <w:left w:w="108" w:type="dxa"/>
              <w:bottom w:w="0" w:type="dxa"/>
              <w:right w:w="108" w:type="dxa"/>
            </w:tcMar>
            <w:vAlign w:val="center"/>
            <w:hideMark/>
          </w:tcPr>
          <w:p w14:paraId="12C1C662" w14:textId="77777777" w:rsidR="00361493" w:rsidRPr="00884F98" w:rsidRDefault="00361493">
            <w:pPr>
              <w:pStyle w:val="BodyText"/>
              <w:widowControl w:val="0"/>
              <w:spacing w:after="0"/>
              <w:jc w:val="center"/>
              <w:rPr>
                <w:rFonts w:ascii="Franklin Gothic Medium Cond" w:hAnsi="Franklin Gothic Medium Cond"/>
                <w:color w:val="262626"/>
                <w14:ligatures w14:val="none"/>
              </w:rPr>
            </w:pPr>
            <w:r w:rsidRPr="00884F98">
              <w:rPr>
                <w:rFonts w:ascii="Franklin Gothic Medium Cond" w:hAnsi="Franklin Gothic Medium Cond"/>
                <w:color w:val="262626"/>
                <w14:ligatures w14:val="none"/>
              </w:rPr>
              <w:lastRenderedPageBreak/>
              <w:t>Annual cost</w:t>
            </w:r>
            <w:r w:rsidRPr="00884F98">
              <w:rPr>
                <w:rFonts w:ascii="Franklin Gothic Medium Cond" w:hAnsi="Franklin Gothic Medium Cond"/>
                <w:color w:val="262626"/>
                <w14:ligatures w14:val="none"/>
              </w:rPr>
              <w:br/>
            </w:r>
            <w:r w:rsidRPr="00884F98">
              <w:rPr>
                <w:rFonts w:ascii="Franklin Gothic Medium Cond" w:hAnsi="Franklin Gothic Medium Cond"/>
                <w:iCs/>
                <w:color w:val="262626"/>
                <w:sz w:val="18"/>
                <w14:ligatures w14:val="none"/>
              </w:rPr>
              <w:t>(</w:t>
            </w:r>
            <w:r w:rsidRPr="00884F98">
              <w:rPr>
                <w:rFonts w:ascii="Franklin Gothic Medium Cond" w:hAnsi="Franklin Gothic Medium Cond"/>
                <w:iCs/>
                <w:color w:val="262626"/>
                <w:sz w:val="18"/>
                <w:highlight w:val="yellow"/>
                <w14:ligatures w14:val="none"/>
              </w:rPr>
              <w:t>$60</w:t>
            </w:r>
            <w:r w:rsidRPr="00884F98">
              <w:rPr>
                <w:rFonts w:ascii="Franklin Gothic Medium Cond" w:hAnsi="Franklin Gothic Medium Cond"/>
                <w:iCs/>
                <w:color w:val="262626"/>
                <w:sz w:val="18"/>
                <w14:ligatures w14:val="none"/>
              </w:rPr>
              <w:t xml:space="preserve"> per month x 12 fills)</w:t>
            </w:r>
            <w:r w:rsidRPr="00884F98">
              <w:rPr>
                <w:rFonts w:ascii="Franklin Gothic Medium Cond" w:hAnsi="Franklin Gothic Medium Cond"/>
                <w:color w:val="262626"/>
                <w14:ligatures w14:val="none"/>
              </w:rPr>
              <w:t xml:space="preserve"> </w:t>
            </w:r>
            <w:r w:rsidRPr="00884F98">
              <w:rPr>
                <w:rFonts w:ascii="Franklin Gothic Medium Cond" w:hAnsi="Franklin Gothic Medium Cond"/>
                <w:color w:val="262626"/>
                <w14:ligatures w14:val="none"/>
              </w:rPr>
              <w:br/>
            </w:r>
            <w:r w:rsidRPr="00884F98">
              <w:rPr>
                <w:rFonts w:ascii="Franklin Gothic Medium Cond" w:hAnsi="Franklin Gothic Medium Cond"/>
                <w:b/>
                <w:color w:val="E12089"/>
                <w:sz w:val="36"/>
                <w:szCs w:val="36"/>
                <w:highlight w:val="yellow"/>
                <w14:ligatures w14:val="none"/>
              </w:rPr>
              <w:t>$720</w:t>
            </w:r>
          </w:p>
        </w:tc>
        <w:tc>
          <w:tcPr>
            <w:tcW w:w="2730" w:type="dxa"/>
            <w:tcBorders>
              <w:top w:val="single" w:sz="6" w:space="0" w:color="A0C4D3"/>
              <w:bottom w:val="single" w:sz="6" w:space="0" w:color="A0C4D3"/>
            </w:tcBorders>
            <w:tcMar>
              <w:top w:w="0" w:type="dxa"/>
              <w:left w:w="108" w:type="dxa"/>
              <w:bottom w:w="0" w:type="dxa"/>
              <w:right w:w="108" w:type="dxa"/>
            </w:tcMar>
            <w:vAlign w:val="center"/>
            <w:hideMark/>
          </w:tcPr>
          <w:p w14:paraId="2EE457AC" w14:textId="77777777" w:rsidR="00361493" w:rsidRPr="00884F98" w:rsidRDefault="00361493">
            <w:pPr>
              <w:pStyle w:val="BodyText"/>
              <w:widowControl w:val="0"/>
              <w:spacing w:after="0"/>
              <w:jc w:val="center"/>
              <w:rPr>
                <w:rFonts w:ascii="Franklin Gothic Medium Cond" w:hAnsi="Franklin Gothic Medium Cond"/>
                <w:color w:val="262626"/>
                <w14:ligatures w14:val="none"/>
              </w:rPr>
            </w:pPr>
            <w:r w:rsidRPr="00884F98">
              <w:rPr>
                <w:rFonts w:ascii="Franklin Gothic Medium Cond" w:hAnsi="Franklin Gothic Medium Cond"/>
                <w:color w:val="262626"/>
                <w14:ligatures w14:val="none"/>
              </w:rPr>
              <w:t xml:space="preserve">Annual cost </w:t>
            </w:r>
            <w:r w:rsidRPr="00884F98">
              <w:rPr>
                <w:rFonts w:ascii="Franklin Gothic Medium Cond" w:hAnsi="Franklin Gothic Medium Cond"/>
                <w:color w:val="262626"/>
                <w14:ligatures w14:val="none"/>
              </w:rPr>
              <w:br/>
            </w:r>
            <w:r w:rsidRPr="00884F98">
              <w:rPr>
                <w:rFonts w:ascii="Franklin Gothic Medium Cond" w:hAnsi="Franklin Gothic Medium Cond"/>
                <w:iCs/>
                <w:color w:val="262626"/>
                <w:sz w:val="18"/>
                <w14:ligatures w14:val="none"/>
              </w:rPr>
              <w:t>(</w:t>
            </w:r>
            <w:r w:rsidRPr="00884F98">
              <w:rPr>
                <w:rFonts w:ascii="Franklin Gothic Medium Cond" w:hAnsi="Franklin Gothic Medium Cond"/>
                <w:iCs/>
                <w:color w:val="262626"/>
                <w:sz w:val="18"/>
                <w:highlight w:val="yellow"/>
                <w14:ligatures w14:val="none"/>
              </w:rPr>
              <w:t>$60</w:t>
            </w:r>
            <w:r w:rsidRPr="00884F98">
              <w:rPr>
                <w:rFonts w:ascii="Franklin Gothic Medium Cond" w:hAnsi="Franklin Gothic Medium Cond"/>
                <w:iCs/>
                <w:color w:val="262626"/>
                <w:sz w:val="18"/>
                <w14:ligatures w14:val="none"/>
              </w:rPr>
              <w:t xml:space="preserve"> per order x 4 fills per year)</w:t>
            </w:r>
            <w:r w:rsidRPr="00884F98">
              <w:rPr>
                <w:rFonts w:ascii="Franklin Gothic Medium Cond" w:hAnsi="Franklin Gothic Medium Cond"/>
                <w:color w:val="262626"/>
                <w:sz w:val="18"/>
                <w14:ligatures w14:val="none"/>
              </w:rPr>
              <w:t xml:space="preserve"> </w:t>
            </w:r>
            <w:r w:rsidRPr="00884F98">
              <w:rPr>
                <w:rFonts w:ascii="Franklin Gothic Medium Cond" w:hAnsi="Franklin Gothic Medium Cond"/>
                <w:color w:val="262626"/>
                <w14:ligatures w14:val="none"/>
              </w:rPr>
              <w:br/>
            </w:r>
            <w:r w:rsidRPr="00884F98">
              <w:rPr>
                <w:rFonts w:ascii="Franklin Gothic Medium Cond" w:hAnsi="Franklin Gothic Medium Cond"/>
                <w:b/>
                <w:color w:val="E12089"/>
                <w:sz w:val="36"/>
                <w:szCs w:val="36"/>
                <w:highlight w:val="yellow"/>
                <w14:ligatures w14:val="none"/>
              </w:rPr>
              <w:t>$480</w:t>
            </w:r>
          </w:p>
        </w:tc>
        <w:tc>
          <w:tcPr>
            <w:tcW w:w="1680" w:type="dxa"/>
            <w:vMerge/>
            <w:tcBorders>
              <w:top w:val="single" w:sz="6" w:space="0" w:color="AAB9AE"/>
              <w:bottom w:val="single" w:sz="6" w:space="0" w:color="AAB9AE"/>
            </w:tcBorders>
            <w:shd w:val="clear" w:color="auto" w:fill="D9D9D9" w:themeFill="background1" w:themeFillShade="D9"/>
            <w:vAlign w:val="center"/>
            <w:hideMark/>
          </w:tcPr>
          <w:p w14:paraId="0904328F" w14:textId="77777777" w:rsidR="00361493" w:rsidRDefault="00361493">
            <w:pPr>
              <w:spacing w:after="0" w:line="240" w:lineRule="auto"/>
              <w:rPr>
                <w:rFonts w:ascii="Calibri" w:hAnsi="Calibri" w:cs="Calibri"/>
                <w:color w:val="116C91"/>
                <w:kern w:val="28"/>
                <w:sz w:val="72"/>
                <w:szCs w:val="72"/>
                <w14:cntxtAlts/>
              </w:rPr>
            </w:pPr>
          </w:p>
        </w:tc>
      </w:tr>
    </w:tbl>
    <w:p w14:paraId="05B202D7" w14:textId="77777777" w:rsidR="00D653B9" w:rsidRDefault="00D653B9" w:rsidP="00CB2619"/>
    <w:p w14:paraId="19239480" w14:textId="77777777" w:rsidR="00D653B9" w:rsidRPr="00D653B9" w:rsidRDefault="00D653B9" w:rsidP="007B28D8">
      <w:pPr>
        <w:pStyle w:val="Heading1"/>
        <w:spacing w:before="360" w:after="120"/>
      </w:pPr>
      <w:bookmarkStart w:id="25" w:name="_Toc175052243"/>
      <w:r w:rsidRPr="00D653B9">
        <w:t>Mandatory Mail Order Program</w:t>
      </w:r>
      <w:bookmarkEnd w:id="25"/>
    </w:p>
    <w:p w14:paraId="0504BFCA" w14:textId="77777777" w:rsidR="00D653B9" w:rsidRDefault="00D653B9" w:rsidP="00D653B9">
      <w:r>
        <w:t>Members are required to use mail order for maintenance medications. Once the initial prescription and two refills are filled at the retail pharmacy (a total of three fills), the mail order program is mandatory for coverage of the ongoing prescriptions. After three refills, if the member does not use the mail order program, they will pay 100% of the prescription cost.</w:t>
      </w:r>
    </w:p>
    <w:p w14:paraId="223E4EF4" w14:textId="4E52037D" w:rsidR="003422DB" w:rsidRDefault="003422DB" w:rsidP="007B28D8">
      <w:pPr>
        <w:pStyle w:val="Heading1"/>
        <w:spacing w:before="360" w:after="120"/>
      </w:pPr>
      <w:bookmarkStart w:id="26" w:name="_Toc175052244"/>
      <w:r>
        <w:t>Cigna 90 Now Program</w:t>
      </w:r>
      <w:bookmarkEnd w:id="26"/>
    </w:p>
    <w:p w14:paraId="4B67B6DF" w14:textId="1E0540A7" w:rsidR="003422DB" w:rsidRDefault="007B28D8" w:rsidP="003422DB">
      <w:r>
        <w:t>With the Cigna 90</w:t>
      </w:r>
      <w:r w:rsidR="003422DB">
        <w:t xml:space="preserve"> Now program, your plan covers maintenance medications when you fill them:</w:t>
      </w:r>
    </w:p>
    <w:p w14:paraId="64DF58F5" w14:textId="77777777" w:rsidR="003422DB" w:rsidRDefault="003422DB" w:rsidP="002A55BF">
      <w:pPr>
        <w:pStyle w:val="ListParagraph"/>
        <w:numPr>
          <w:ilvl w:val="0"/>
          <w:numId w:val="25"/>
        </w:numPr>
      </w:pPr>
      <w:r>
        <w:t>In a 90-day (or three month) supply, and</w:t>
      </w:r>
    </w:p>
    <w:p w14:paraId="6764A7F0" w14:textId="77777777" w:rsidR="003422DB" w:rsidRDefault="003422DB" w:rsidP="002A55BF">
      <w:pPr>
        <w:pStyle w:val="ListParagraph"/>
        <w:numPr>
          <w:ilvl w:val="0"/>
          <w:numId w:val="25"/>
        </w:numPr>
      </w:pPr>
      <w:r>
        <w:t>At an in-network pharmacy that’s approved to fill 90-day prescriptions.</w:t>
      </w:r>
    </w:p>
    <w:p w14:paraId="1B8B8279" w14:textId="5CDBA766" w:rsidR="003422DB" w:rsidRDefault="003422DB" w:rsidP="003422DB">
      <w:r>
        <w:t xml:space="preserve">Choose the pharmacy that’s most convenient for you.  </w:t>
      </w:r>
      <w:r w:rsidR="009C2D6C">
        <w:t>You can opt for r</w:t>
      </w:r>
      <w:r>
        <w:t xml:space="preserve">etail or home delivery.  There are thousands of </w:t>
      </w:r>
      <w:r w:rsidR="009C2D6C">
        <w:t xml:space="preserve">available </w:t>
      </w:r>
      <w:r>
        <w:t xml:space="preserve">retail pharmacies, grocery stores, retail chains and wholesale warehouse stores </w:t>
      </w:r>
      <w:proofErr w:type="gramStart"/>
      <w:r>
        <w:t>-  all</w:t>
      </w:r>
      <w:proofErr w:type="gramEnd"/>
      <w:r>
        <w:t xml:space="preserve"> </w:t>
      </w:r>
      <w:r w:rsidR="009C2D6C">
        <w:t xml:space="preserve">of which are </w:t>
      </w:r>
      <w:r>
        <w:t xml:space="preserve">places where you may already shop.  Every pharmacy in your plan’s network can fill 30-day prescriptions, and a select number of pharmacies can fill 90-day prescriptions. </w:t>
      </w:r>
    </w:p>
    <w:p w14:paraId="52191F18" w14:textId="169504F9" w:rsidR="003422DB" w:rsidRDefault="003422DB" w:rsidP="003422DB">
      <w:r>
        <w:t>Use home delivery and get your medication delivered to your door, and more.  Home delivery may be a convenient option when you’re taking a medication every day to treat an ongoing health condition.  The home delivery pharmacy will ship your medication to you a</w:t>
      </w:r>
      <w:r w:rsidR="009C2D6C">
        <w:t xml:space="preserve">t </w:t>
      </w:r>
      <w:r>
        <w:t>no extra cost</w:t>
      </w:r>
      <w:r w:rsidR="009C2D6C">
        <w:t>, a</w:t>
      </w:r>
      <w:r>
        <w:t xml:space="preserve">nd they will send you </w:t>
      </w:r>
      <w:proofErr w:type="gramStart"/>
      <w:r>
        <w:t>reminders</w:t>
      </w:r>
      <w:proofErr w:type="gramEnd"/>
      <w:r>
        <w:t xml:space="preserve"> so you don’t miss a dose.  </w:t>
      </w:r>
    </w:p>
    <w:p w14:paraId="28CAABF8" w14:textId="77777777" w:rsidR="003422DB" w:rsidRDefault="003422DB" w:rsidP="003422DB">
      <w:r>
        <w:t xml:space="preserve">To get started using home delivery call </w:t>
      </w:r>
      <w:r w:rsidRPr="003422DB">
        <w:rPr>
          <w:b/>
          <w:highlight w:val="yellow"/>
        </w:rPr>
        <w:t>800.835.3784.</w:t>
      </w:r>
    </w:p>
    <w:p w14:paraId="0234112E" w14:textId="77777777" w:rsidR="00C91249" w:rsidRDefault="00C91249" w:rsidP="007B28D8">
      <w:pPr>
        <w:pStyle w:val="Heading1"/>
        <w:spacing w:before="360" w:after="120"/>
      </w:pPr>
      <w:bookmarkStart w:id="27" w:name="_Toc175052245"/>
      <w:r>
        <w:t>Expanded Preventive Medications &amp; Services (for HDHP participants)</w:t>
      </w:r>
      <w:bookmarkEnd w:id="27"/>
    </w:p>
    <w:p w14:paraId="2283BB26" w14:textId="77777777" w:rsidR="00C91249" w:rsidRDefault="00C91249" w:rsidP="00C91249">
      <w:pPr>
        <w:rPr>
          <w:rFonts w:ascii="Times New Roman" w:hAnsi="Times New Roman" w:cs="Times New Roman"/>
          <w:sz w:val="24"/>
          <w:szCs w:val="24"/>
        </w:rPr>
      </w:pPr>
      <w:r w:rsidRPr="009B7039">
        <w:rPr>
          <w:highlight w:val="yellow"/>
        </w:rPr>
        <w:t>{Company}</w:t>
      </w:r>
      <w:r>
        <w:t xml:space="preserve"> has </w:t>
      </w:r>
      <w:r w:rsidR="008D3213">
        <w:t>elected to provide</w:t>
      </w:r>
      <w:r>
        <w:t xml:space="preserve"> coverage for certain services and prescription drugs that will bypass the HDHP deductible for specific chronic conditions. This means the following will be subject to either copay or coinsurance with no deductible.</w:t>
      </w: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1661296B" wp14:editId="287EBDAC">
                <wp:simplePos x="0" y="0"/>
                <wp:positionH relativeFrom="column">
                  <wp:posOffset>4000500</wp:posOffset>
                </wp:positionH>
                <wp:positionV relativeFrom="paragraph">
                  <wp:posOffset>2740660</wp:posOffset>
                </wp:positionV>
                <wp:extent cx="3263265" cy="3272155"/>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63265" cy="32721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63637" id="Rectangle 1" o:spid="_x0000_s1026" style="position:absolute;margin-left:315pt;margin-top:215.8pt;width:256.95pt;height:257.6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" filled="f" stroked="f" strokeweight="2pt">
                <v:shadow color="black [0]"/>
                <o:lock v:ext="edit" shapetype="t"/>
                <v:textbox inset="0,0,0,0"/>
              </v:rect>
            </w:pict>
          </mc:Fallback>
        </mc:AlternateContent>
      </w:r>
    </w:p>
    <w:tbl>
      <w:tblPr>
        <w:tblW w:w="8820" w:type="dxa"/>
        <w:tblCellMar>
          <w:left w:w="0" w:type="dxa"/>
          <w:right w:w="0" w:type="dxa"/>
        </w:tblCellMar>
        <w:tblLook w:val="04A0" w:firstRow="1" w:lastRow="0" w:firstColumn="1" w:lastColumn="0" w:noHBand="0" w:noVBand="1"/>
      </w:tblPr>
      <w:tblGrid>
        <w:gridCol w:w="3832"/>
        <w:gridCol w:w="4988"/>
      </w:tblGrid>
      <w:tr w:rsidR="00C91249" w:rsidRPr="009B7039" w14:paraId="04DE12AB" w14:textId="77777777" w:rsidTr="007B28D8">
        <w:trPr>
          <w:trHeight w:val="360"/>
        </w:trPr>
        <w:tc>
          <w:tcPr>
            <w:tcW w:w="3832" w:type="dxa"/>
            <w:shd w:val="clear" w:color="auto" w:fill="E12089"/>
            <w:tcMar>
              <w:top w:w="0" w:type="dxa"/>
              <w:left w:w="58" w:type="dxa"/>
              <w:bottom w:w="0" w:type="dxa"/>
              <w:right w:w="0" w:type="dxa"/>
            </w:tcMar>
            <w:vAlign w:val="center"/>
            <w:hideMark/>
          </w:tcPr>
          <w:p w14:paraId="32AF6571" w14:textId="77777777" w:rsidR="00C91249" w:rsidRPr="007B28D8" w:rsidRDefault="00C91249" w:rsidP="003376F3">
            <w:pPr>
              <w:widowControl w:val="0"/>
              <w:spacing w:after="0"/>
              <w:ind w:right="14"/>
              <w:rPr>
                <w:rFonts w:ascii="Franklin Gothic Medium Cond" w:hAnsi="Franklin Gothic Medium Cond" w:cs="Calibri"/>
                <w:caps/>
                <w:color w:val="FFFFFF"/>
                <w:kern w:val="28"/>
                <w:sz w:val="20"/>
                <w:szCs w:val="18"/>
                <w14:cntxtAlts/>
              </w:rPr>
            </w:pPr>
            <w:r w:rsidRPr="007B28D8">
              <w:rPr>
                <w:rFonts w:ascii="Franklin Gothic Medium Cond" w:hAnsi="Franklin Gothic Medium Cond"/>
                <w:caps/>
                <w:color w:val="FFFFFF"/>
                <w:sz w:val="20"/>
                <w:szCs w:val="18"/>
              </w:rPr>
              <w:t>Preventive Care for Specified Conditions:</w:t>
            </w:r>
          </w:p>
        </w:tc>
        <w:tc>
          <w:tcPr>
            <w:tcW w:w="4988" w:type="dxa"/>
            <w:shd w:val="clear" w:color="auto" w:fill="E12089"/>
            <w:tcMar>
              <w:top w:w="0" w:type="dxa"/>
              <w:left w:w="58" w:type="dxa"/>
              <w:bottom w:w="0" w:type="dxa"/>
              <w:right w:w="0" w:type="dxa"/>
            </w:tcMar>
            <w:vAlign w:val="center"/>
            <w:hideMark/>
          </w:tcPr>
          <w:p w14:paraId="0DD37938" w14:textId="77777777" w:rsidR="00C91249" w:rsidRPr="007B28D8" w:rsidRDefault="00C91249" w:rsidP="003376F3">
            <w:pPr>
              <w:widowControl w:val="0"/>
              <w:spacing w:after="0"/>
              <w:ind w:right="14"/>
              <w:rPr>
                <w:rFonts w:ascii="Franklin Gothic Medium Cond" w:hAnsi="Franklin Gothic Medium Cond"/>
                <w:caps/>
                <w:color w:val="FFFFFF"/>
                <w:sz w:val="20"/>
                <w:szCs w:val="18"/>
              </w:rPr>
            </w:pPr>
            <w:r w:rsidRPr="007B28D8">
              <w:rPr>
                <w:rFonts w:ascii="Franklin Gothic Medium Cond" w:hAnsi="Franklin Gothic Medium Cond"/>
                <w:caps/>
                <w:color w:val="FFFFFF"/>
                <w:sz w:val="20"/>
                <w:szCs w:val="18"/>
              </w:rPr>
              <w:t>For Individuals Diagnosed with:</w:t>
            </w:r>
          </w:p>
        </w:tc>
      </w:tr>
      <w:tr w:rsidR="00C91249" w:rsidRPr="009B7039" w14:paraId="52DDFB84" w14:textId="77777777" w:rsidTr="003376F3">
        <w:trPr>
          <w:trHeight w:val="270"/>
        </w:trPr>
        <w:tc>
          <w:tcPr>
            <w:tcW w:w="3832" w:type="dxa"/>
            <w:tcBorders>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567EDBDF" w14:textId="77777777" w:rsidR="00C91249" w:rsidRPr="009B7039" w:rsidRDefault="00C91249" w:rsidP="003376F3">
            <w:pPr>
              <w:widowControl w:val="0"/>
              <w:spacing w:after="0"/>
              <w:ind w:right="14"/>
              <w:rPr>
                <w:rFonts w:ascii="Franklin Gothic Medium Cond" w:hAnsi="Franklin Gothic Medium Cond"/>
                <w:color w:val="000000"/>
                <w:sz w:val="18"/>
                <w:szCs w:val="18"/>
              </w:rPr>
            </w:pPr>
            <w:r w:rsidRPr="009B7039">
              <w:rPr>
                <w:rFonts w:ascii="Franklin Gothic Medium Cond" w:hAnsi="Franklin Gothic Medium Cond"/>
                <w:sz w:val="18"/>
                <w:szCs w:val="18"/>
              </w:rPr>
              <w:t>Angiotensin Converting Enzyme (ACE) inhibitors</w:t>
            </w:r>
          </w:p>
        </w:tc>
        <w:tc>
          <w:tcPr>
            <w:tcW w:w="4988" w:type="dxa"/>
            <w:tcBorders>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5BC5EB3A"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Congestive heart failure, diabetes, and/or coronary artery disease</w:t>
            </w:r>
          </w:p>
        </w:tc>
      </w:tr>
      <w:tr w:rsidR="00C91249" w:rsidRPr="009B7039" w14:paraId="115974CE"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2906E2ED"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Anti-resorptive therapy</w:t>
            </w:r>
          </w:p>
        </w:tc>
        <w:tc>
          <w:tcPr>
            <w:tcW w:w="4988"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083C6E20"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Osteoporosis and/or osteopenia</w:t>
            </w:r>
          </w:p>
        </w:tc>
      </w:tr>
      <w:tr w:rsidR="00C91249" w:rsidRPr="009B7039" w14:paraId="3FA5944C" w14:textId="77777777" w:rsidTr="003376F3">
        <w:trPr>
          <w:trHeight w:val="196"/>
        </w:trPr>
        <w:tc>
          <w:tcPr>
            <w:tcW w:w="3832"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2FE2B8A3"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Beta-blockers</w:t>
            </w:r>
          </w:p>
        </w:tc>
        <w:tc>
          <w:tcPr>
            <w:tcW w:w="4988"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27D208BA"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Congestive heart failure and/or coronary artery disease</w:t>
            </w:r>
          </w:p>
        </w:tc>
      </w:tr>
      <w:tr w:rsidR="00C91249" w:rsidRPr="009B7039" w14:paraId="2EE3972B"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4E370173"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lastRenderedPageBreak/>
              <w:t>Blood pressure monitor </w:t>
            </w:r>
          </w:p>
        </w:tc>
        <w:tc>
          <w:tcPr>
            <w:tcW w:w="4988"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2F3F6A73"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Hypertension</w:t>
            </w:r>
          </w:p>
        </w:tc>
      </w:tr>
      <w:tr w:rsidR="00C91249" w:rsidRPr="009B7039" w14:paraId="5A82C08B"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6C2B1AD8"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Inhaled corticosteroids</w:t>
            </w:r>
          </w:p>
        </w:tc>
        <w:tc>
          <w:tcPr>
            <w:tcW w:w="4988"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4CB1C296"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Asthma</w:t>
            </w:r>
          </w:p>
        </w:tc>
      </w:tr>
      <w:tr w:rsidR="00C91249" w:rsidRPr="009B7039" w14:paraId="792305F3"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65217C58"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Insulin and other glucose lowering agents</w:t>
            </w:r>
          </w:p>
        </w:tc>
        <w:tc>
          <w:tcPr>
            <w:tcW w:w="4988"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50AC32BB"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Diabetes</w:t>
            </w:r>
          </w:p>
        </w:tc>
      </w:tr>
      <w:tr w:rsidR="00C91249" w:rsidRPr="009B7039" w14:paraId="418001FF"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4FA82932"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Retinopathy screening</w:t>
            </w:r>
          </w:p>
        </w:tc>
        <w:tc>
          <w:tcPr>
            <w:tcW w:w="4988"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01414EFD"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Diabetes</w:t>
            </w:r>
          </w:p>
        </w:tc>
      </w:tr>
      <w:tr w:rsidR="00C91249" w:rsidRPr="009B7039" w14:paraId="57443849"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66D9756B"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Peak flow meter</w:t>
            </w:r>
          </w:p>
        </w:tc>
        <w:tc>
          <w:tcPr>
            <w:tcW w:w="4988"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3F7A70BF"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Asthma</w:t>
            </w:r>
          </w:p>
        </w:tc>
      </w:tr>
      <w:tr w:rsidR="00C91249" w:rsidRPr="009B7039" w14:paraId="147052A4"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6F302DBF"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Glucometer</w:t>
            </w:r>
          </w:p>
        </w:tc>
        <w:tc>
          <w:tcPr>
            <w:tcW w:w="4988"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2657E170"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Diabetes</w:t>
            </w:r>
          </w:p>
        </w:tc>
      </w:tr>
      <w:tr w:rsidR="00C91249" w:rsidRPr="009B7039" w14:paraId="5FFFAE5C"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341F25F6"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Hemoglobin A1c testing</w:t>
            </w:r>
          </w:p>
        </w:tc>
        <w:tc>
          <w:tcPr>
            <w:tcW w:w="4988"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2A0013AD"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Diabetes</w:t>
            </w:r>
          </w:p>
        </w:tc>
      </w:tr>
      <w:tr w:rsidR="00C91249" w:rsidRPr="009B7039" w14:paraId="7B9BF202"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6ED0E971"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International Normalized Ratio (INR) testing</w:t>
            </w:r>
          </w:p>
        </w:tc>
        <w:tc>
          <w:tcPr>
            <w:tcW w:w="4988"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5F989513"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Liver disease and/or bleeding disorders</w:t>
            </w:r>
          </w:p>
        </w:tc>
      </w:tr>
      <w:tr w:rsidR="00C91249" w:rsidRPr="009B7039" w14:paraId="1FB31FF9"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28A03D73"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Low-density Lipoprotein (LDL) testing</w:t>
            </w:r>
          </w:p>
        </w:tc>
        <w:tc>
          <w:tcPr>
            <w:tcW w:w="4988"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26622F08"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Heart disease</w:t>
            </w:r>
          </w:p>
        </w:tc>
      </w:tr>
      <w:tr w:rsidR="00C91249" w:rsidRPr="009B7039" w14:paraId="0DCC02F1" w14:textId="77777777" w:rsidTr="003376F3">
        <w:trPr>
          <w:trHeight w:val="303"/>
        </w:trPr>
        <w:tc>
          <w:tcPr>
            <w:tcW w:w="3832"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35DE53AC"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Selective Serotonin Reuptake Inhibitors (SSRIs)</w:t>
            </w:r>
          </w:p>
        </w:tc>
        <w:tc>
          <w:tcPr>
            <w:tcW w:w="4988" w:type="dxa"/>
            <w:tcBorders>
              <w:top w:val="single" w:sz="8" w:space="0" w:color="FFFFFF"/>
              <w:left w:val="single" w:sz="8" w:space="0" w:color="FFFFFF"/>
              <w:bottom w:val="single" w:sz="8" w:space="0" w:color="FFFFFF"/>
              <w:right w:val="single" w:sz="8" w:space="0" w:color="FFFFFF"/>
            </w:tcBorders>
            <w:tcMar>
              <w:top w:w="0" w:type="dxa"/>
              <w:left w:w="58" w:type="dxa"/>
              <w:bottom w:w="0" w:type="dxa"/>
              <w:right w:w="0" w:type="dxa"/>
            </w:tcMar>
            <w:vAlign w:val="center"/>
            <w:hideMark/>
          </w:tcPr>
          <w:p w14:paraId="2D3CBA83"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Depression</w:t>
            </w:r>
          </w:p>
        </w:tc>
      </w:tr>
      <w:tr w:rsidR="00C91249" w:rsidRPr="009B7039" w14:paraId="7195925C" w14:textId="77777777" w:rsidTr="003376F3">
        <w:trPr>
          <w:trHeight w:val="315"/>
        </w:trPr>
        <w:tc>
          <w:tcPr>
            <w:tcW w:w="3832"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669998BD"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Statins</w:t>
            </w:r>
          </w:p>
        </w:tc>
        <w:tc>
          <w:tcPr>
            <w:tcW w:w="4988" w:type="dxa"/>
            <w:tcBorders>
              <w:top w:val="single" w:sz="8" w:space="0" w:color="FFFFFF"/>
              <w:left w:val="single" w:sz="8" w:space="0" w:color="FFFFFF"/>
              <w:bottom w:val="single" w:sz="8" w:space="0" w:color="FFFFFF"/>
              <w:right w:val="single" w:sz="8" w:space="0" w:color="FFFFFF"/>
            </w:tcBorders>
            <w:shd w:val="clear" w:color="auto" w:fill="F3F3F3"/>
            <w:tcMar>
              <w:top w:w="0" w:type="dxa"/>
              <w:left w:w="58" w:type="dxa"/>
              <w:bottom w:w="0" w:type="dxa"/>
              <w:right w:w="0" w:type="dxa"/>
            </w:tcMar>
            <w:vAlign w:val="center"/>
            <w:hideMark/>
          </w:tcPr>
          <w:p w14:paraId="2D85658D" w14:textId="77777777" w:rsidR="00C91249" w:rsidRPr="009B7039" w:rsidRDefault="00C91249" w:rsidP="003376F3">
            <w:pPr>
              <w:widowControl w:val="0"/>
              <w:spacing w:after="0"/>
              <w:ind w:right="14"/>
              <w:rPr>
                <w:rFonts w:ascii="Franklin Gothic Medium Cond" w:hAnsi="Franklin Gothic Medium Cond"/>
                <w:sz w:val="18"/>
                <w:szCs w:val="18"/>
              </w:rPr>
            </w:pPr>
            <w:r w:rsidRPr="009B7039">
              <w:rPr>
                <w:rFonts w:ascii="Franklin Gothic Medium Cond" w:hAnsi="Franklin Gothic Medium Cond"/>
                <w:sz w:val="18"/>
                <w:szCs w:val="18"/>
              </w:rPr>
              <w:t>Heart disease and/or diabetes</w:t>
            </w:r>
          </w:p>
        </w:tc>
      </w:tr>
    </w:tbl>
    <w:p w14:paraId="121CBFD9" w14:textId="77777777" w:rsidR="00E176AA" w:rsidRPr="00F13B8E" w:rsidRDefault="00E176AA" w:rsidP="007B28D8">
      <w:pPr>
        <w:pStyle w:val="Heading1"/>
        <w:spacing w:before="360" w:after="120"/>
      </w:pPr>
      <w:bookmarkStart w:id="28" w:name="_Toc175052246"/>
      <w:proofErr w:type="spellStart"/>
      <w:r w:rsidRPr="00E176AA">
        <w:t>GoodRx</w:t>
      </w:r>
      <w:bookmarkEnd w:id="28"/>
      <w:proofErr w:type="spellEnd"/>
    </w:p>
    <w:p w14:paraId="73F89503" w14:textId="77777777" w:rsidR="00E176AA" w:rsidRDefault="00E176AA" w:rsidP="00E176AA">
      <w:r w:rsidRPr="00E176AA">
        <w:t>Stop paying too much for your prescriptions!</w:t>
      </w:r>
      <w:r>
        <w:t xml:space="preserve"> </w:t>
      </w:r>
      <w:proofErr w:type="spellStart"/>
      <w:r w:rsidR="00CB2619">
        <w:t>GoodRx</w:t>
      </w:r>
      <w:proofErr w:type="spellEnd"/>
      <w:r w:rsidR="00CB2619">
        <w:t xml:space="preserve"> is a prescription drug price comparison tool which </w:t>
      </w:r>
      <w:r>
        <w:t xml:space="preserve">allows you to simply and easily search for retail pharmacies that offer the lowest price for specific medications. </w:t>
      </w:r>
    </w:p>
    <w:p w14:paraId="2279823D" w14:textId="77777777" w:rsidR="00E176AA" w:rsidRDefault="00E176AA" w:rsidP="00CB2619">
      <w:r>
        <w:t xml:space="preserve">The cost for the same medications </w:t>
      </w:r>
      <w:proofErr w:type="gramStart"/>
      <w:r>
        <w:t>—  even</w:t>
      </w:r>
      <w:proofErr w:type="gramEnd"/>
      <w:r>
        <w:t xml:space="preserve"> when using a network retail pharmacy —  var</w:t>
      </w:r>
      <w:r w:rsidR="00CB2619">
        <w:t>ies</w:t>
      </w:r>
      <w:r>
        <w:t xml:space="preserve"> drastically from one drug store to the next. While prescription drug plan copays may be the same no matter which pharmacy you go to, the retail cost to your employer may be greatly reduced when you get your medications from a pharmacy that charges </w:t>
      </w:r>
      <w:r w:rsidR="00CB2619">
        <w:t>a discounted price.</w:t>
      </w:r>
      <w:r w:rsidR="00CB2619" w:rsidRPr="00CB2619">
        <w:t xml:space="preserve"> </w:t>
      </w:r>
      <w:r w:rsidR="00CB2619">
        <w:t>Lower costs to your employer can also help keep your benefits costs down in the long run.</w:t>
      </w:r>
    </w:p>
    <w:p w14:paraId="2A86123D" w14:textId="77777777" w:rsidR="00E176AA" w:rsidRDefault="00CB2619" w:rsidP="00E176AA">
      <w:r>
        <w:t xml:space="preserve">Use </w:t>
      </w:r>
      <w:proofErr w:type="spellStart"/>
      <w:r>
        <w:t>Good</w:t>
      </w:r>
      <w:r w:rsidR="00E176AA">
        <w:t>Rx</w:t>
      </w:r>
      <w:proofErr w:type="spellEnd"/>
      <w:r w:rsidR="00E176AA">
        <w:t xml:space="preserve"> to compare drug prices at local and mail-order pharmacies and discover free coupons and savings tips. Find huge savings on drugs not covered by your insurance plan – you may even find</w:t>
      </w:r>
      <w:r>
        <w:t xml:space="preserve"> savings versus your typical co</w:t>
      </w:r>
      <w:r w:rsidR="00E176AA">
        <w:t>payment!</w:t>
      </w:r>
    </w:p>
    <w:p w14:paraId="74766AD9" w14:textId="77777777" w:rsidR="00CB2619" w:rsidRDefault="00CB2619" w:rsidP="00CB2619">
      <w:r w:rsidRPr="00CB2619">
        <w:t>You can find the lowest price on prescriptions right from your phone or tablet</w:t>
      </w:r>
      <w:r>
        <w:t xml:space="preserve">. Download the </w:t>
      </w:r>
      <w:proofErr w:type="spellStart"/>
      <w:r>
        <w:t>GoodRx</w:t>
      </w:r>
      <w:proofErr w:type="spellEnd"/>
      <w:r>
        <w:t xml:space="preserve"> mobile app today for:</w:t>
      </w:r>
    </w:p>
    <w:p w14:paraId="7DEE0BFA" w14:textId="77777777" w:rsidR="00CB2619" w:rsidRDefault="00CB2619" w:rsidP="002A55BF">
      <w:pPr>
        <w:pStyle w:val="ListParagraph"/>
        <w:numPr>
          <w:ilvl w:val="0"/>
          <w:numId w:val="4"/>
        </w:numPr>
      </w:pPr>
      <w:r w:rsidRPr="00CB2619">
        <w:t>Instant access to the lowest prices for prescription drugs at more than 75,000 pharmacies</w:t>
      </w:r>
      <w:r>
        <w:t> </w:t>
      </w:r>
    </w:p>
    <w:p w14:paraId="304E6D7B" w14:textId="77777777" w:rsidR="00CB2619" w:rsidRDefault="00CB2619" w:rsidP="002A55BF">
      <w:pPr>
        <w:pStyle w:val="ListParagraph"/>
        <w:numPr>
          <w:ilvl w:val="0"/>
          <w:numId w:val="4"/>
        </w:numPr>
      </w:pPr>
      <w:r w:rsidRPr="00CB2619">
        <w:t>Coupons and savings tips that can cut your prescription costs by 50% or more</w:t>
      </w:r>
    </w:p>
    <w:p w14:paraId="4BCAE4AB" w14:textId="77777777" w:rsidR="00CB2619" w:rsidRPr="00CB2619" w:rsidRDefault="00CB2619" w:rsidP="002A55BF">
      <w:pPr>
        <w:pStyle w:val="ListParagraph"/>
        <w:numPr>
          <w:ilvl w:val="0"/>
          <w:numId w:val="4"/>
        </w:numPr>
      </w:pPr>
      <w:r w:rsidRPr="00CB2619">
        <w:t>Side effects, pharmacy hours and locations, pill images, and much more!</w:t>
      </w:r>
    </w:p>
    <w:p w14:paraId="41B35DEC" w14:textId="77777777" w:rsidR="00CB2619" w:rsidRPr="00CB2619" w:rsidRDefault="00CB2619" w:rsidP="00CB2619">
      <w:r>
        <w:t>Learn more and s</w:t>
      </w:r>
      <w:r w:rsidRPr="00CB2619">
        <w:t>tart saving on your prescriptions today at</w:t>
      </w:r>
      <w:r>
        <w:t xml:space="preserve"> </w:t>
      </w:r>
      <w:r w:rsidRPr="00CB2619">
        <w:t>connerstrong.goodrx.com</w:t>
      </w:r>
    </w:p>
    <w:p w14:paraId="1926EC7F" w14:textId="77777777" w:rsidR="00F13B8E" w:rsidRPr="00F13B8E" w:rsidRDefault="00F13B8E" w:rsidP="007B28D8">
      <w:pPr>
        <w:pStyle w:val="Heading1"/>
        <w:spacing w:before="360" w:after="120"/>
      </w:pPr>
      <w:bookmarkStart w:id="29" w:name="_Toc175052247"/>
      <w:r w:rsidRPr="00F13B8E">
        <w:t>Step Therapy</w:t>
      </w:r>
      <w:bookmarkEnd w:id="29"/>
      <w:r w:rsidRPr="00F13B8E">
        <w:t xml:space="preserve"> </w:t>
      </w:r>
    </w:p>
    <w:p w14:paraId="054B7BBD" w14:textId="6EE806DE" w:rsidR="00F13B8E" w:rsidRPr="00F13B8E" w:rsidRDefault="00F13B8E" w:rsidP="00F13B8E">
      <w:r w:rsidRPr="00F13B8E">
        <w:t xml:space="preserve">Step Therapy allows those with medical conditions that require taking prescription drugs regularly to receive the treatment they need in an affordable way. The Step Therapy program groups prescription drugs into two categories: </w:t>
      </w:r>
      <w:proofErr w:type="gramStart"/>
      <w:r w:rsidRPr="00F13B8E">
        <w:t>first-line</w:t>
      </w:r>
      <w:proofErr w:type="gramEnd"/>
      <w:r w:rsidRPr="00F13B8E">
        <w:t xml:space="preserve"> and second-line drugs. First-line drugs are generic and often lower-cost prescription </w:t>
      </w:r>
      <w:r w:rsidRPr="00F13B8E">
        <w:lastRenderedPageBreak/>
        <w:t xml:space="preserve">drugs proven to be safe and effective. Step Therapy patients are encouraged to try these drugs first, because they usually provide the same health benefit as a more expensive drug, at a lower cost. Second-line drugs are brand-name drugs that </w:t>
      </w:r>
      <w:r w:rsidR="009C2D6C">
        <w:t>are generally only necessary for</w:t>
      </w:r>
      <w:r w:rsidRPr="00F13B8E">
        <w:t xml:space="preserve"> a small number of patients. Second-line drugs are the most expensive option. </w:t>
      </w:r>
    </w:p>
    <w:p w14:paraId="3BD6AC98" w14:textId="77777777" w:rsidR="00F13B8E" w:rsidRPr="00F13B8E" w:rsidRDefault="00F13B8E" w:rsidP="007B28D8">
      <w:pPr>
        <w:pStyle w:val="Heading1"/>
        <w:spacing w:before="360" w:after="120"/>
      </w:pPr>
      <w:bookmarkStart w:id="30" w:name="_Toc175052248"/>
      <w:r w:rsidRPr="00F13B8E">
        <w:t>Prior Authorization</w:t>
      </w:r>
      <w:bookmarkEnd w:id="30"/>
      <w:r w:rsidRPr="00F13B8E">
        <w:t xml:space="preserve"> </w:t>
      </w:r>
    </w:p>
    <w:p w14:paraId="35A82021" w14:textId="148DA4C4" w:rsidR="00F13B8E" w:rsidRPr="00F13B8E" w:rsidRDefault="00F13B8E" w:rsidP="00F13B8E">
      <w:r w:rsidRPr="00F13B8E">
        <w:t xml:space="preserve">Prior Authorization is a health plan cost-control process by which physicians and other health care providers must obtain advanced approval from a health plan before a specific service is performed for the patient, to qualify for payment coverage. </w:t>
      </w:r>
      <w:r w:rsidR="009C2D6C">
        <w:t>Services that require prior authorization</w:t>
      </w:r>
      <w:r w:rsidRPr="00F13B8E">
        <w:t xml:space="preserve"> may come in the form of medicine, a medical device or procedure.</w:t>
      </w:r>
    </w:p>
    <w:p w14:paraId="0DE574D2" w14:textId="77777777" w:rsidR="00CB2619" w:rsidRPr="00CB2619" w:rsidRDefault="00CB2619" w:rsidP="007B28D8">
      <w:pPr>
        <w:pStyle w:val="Heading1"/>
        <w:spacing w:before="360" w:after="120"/>
      </w:pPr>
      <w:bookmarkStart w:id="31" w:name="_Toc175052249"/>
      <w:r w:rsidRPr="00CB2619">
        <w:t>Specialty Pharmacy</w:t>
      </w:r>
      <w:bookmarkEnd w:id="31"/>
      <w:r w:rsidRPr="00CB2619">
        <w:t xml:space="preserve"> </w:t>
      </w:r>
    </w:p>
    <w:p w14:paraId="36BF662B" w14:textId="77777777" w:rsidR="00CB2619" w:rsidRDefault="00E46899" w:rsidP="00CB2619">
      <w:r w:rsidRPr="00E46899">
        <w:rPr>
          <w:highlight w:val="yellow"/>
        </w:rPr>
        <w:t>{Carrier}</w:t>
      </w:r>
      <w:r w:rsidR="00CB2619">
        <w:t xml:space="preserve"> Specialty Pharmacy is a feature offered through our prescription drug program with </w:t>
      </w:r>
      <w:r w:rsidRPr="00E46899">
        <w:rPr>
          <w:highlight w:val="yellow"/>
        </w:rPr>
        <w:t>{Carrier}</w:t>
      </w:r>
      <w:r w:rsidR="00CB2619">
        <w:t xml:space="preserve">. </w:t>
      </w:r>
      <w:r w:rsidR="00AD4A42">
        <w:t xml:space="preserve">This program provides an individualized care solution, which includes convenient delivery of specialty medications directly to you and your covered family members.  </w:t>
      </w:r>
    </w:p>
    <w:p w14:paraId="67BF5D34" w14:textId="77777777" w:rsidR="00AD4A42" w:rsidRDefault="00CB2619" w:rsidP="00CB2619">
      <w:r>
        <w:t xml:space="preserve">Specialty drugs typically are used to treat chronic and complex conditions. They tend to have a greater cost than non-specialty brand and generic drugs and </w:t>
      </w:r>
      <w:proofErr w:type="gramStart"/>
      <w:r>
        <w:t>often times</w:t>
      </w:r>
      <w:proofErr w:type="gramEnd"/>
      <w:r>
        <w:t xml:space="preserve"> must be taken on an ongoing basis. </w:t>
      </w:r>
    </w:p>
    <w:p w14:paraId="33678F13" w14:textId="77777777" w:rsidR="00AD4A42" w:rsidRPr="00AD4A42" w:rsidRDefault="00AD4A42" w:rsidP="00AD4A42">
      <w:pPr>
        <w:rPr>
          <w:b/>
        </w:rPr>
      </w:pPr>
      <w:r w:rsidRPr="00AD4A42">
        <w:rPr>
          <w:b/>
        </w:rPr>
        <w:t>What are specialty drugs?</w:t>
      </w:r>
    </w:p>
    <w:p w14:paraId="26E8970F" w14:textId="1740F6AF" w:rsidR="00AD4A42" w:rsidRDefault="00AD4A42" w:rsidP="00AD4A42">
      <w:r>
        <w:t>Specialty drugs are typically drugs that are administered (</w:t>
      </w:r>
      <w:r w:rsidR="009C2D6C">
        <w:t xml:space="preserve">via </w:t>
      </w:r>
      <w:r>
        <w:t>injections or infusions) at a patient’s home, doctor’s office or outpatient facility. Specialty drugs meet certain criteria including, but not limited to:</w:t>
      </w:r>
    </w:p>
    <w:p w14:paraId="43F7D50B" w14:textId="77777777" w:rsidR="00AD4A42" w:rsidRDefault="00AD4A42" w:rsidP="002A55BF">
      <w:pPr>
        <w:pStyle w:val="ListParagraph"/>
        <w:numPr>
          <w:ilvl w:val="0"/>
          <w:numId w:val="7"/>
        </w:numPr>
      </w:pPr>
      <w:r>
        <w:t>Used to treat rare, complex or chronic diseases</w:t>
      </w:r>
    </w:p>
    <w:p w14:paraId="15B4E27D" w14:textId="77777777" w:rsidR="00AD4A42" w:rsidRDefault="00AD4A42" w:rsidP="002A55BF">
      <w:pPr>
        <w:pStyle w:val="ListParagraph"/>
        <w:numPr>
          <w:ilvl w:val="0"/>
          <w:numId w:val="7"/>
        </w:numPr>
      </w:pPr>
      <w:r>
        <w:t>Require a health care provider to administer</w:t>
      </w:r>
    </w:p>
    <w:p w14:paraId="57618091" w14:textId="77777777" w:rsidR="00AD4A42" w:rsidRDefault="00AD4A42" w:rsidP="002A55BF">
      <w:pPr>
        <w:pStyle w:val="ListParagraph"/>
        <w:numPr>
          <w:ilvl w:val="0"/>
          <w:numId w:val="7"/>
        </w:numPr>
      </w:pPr>
      <w:r>
        <w:t>Have complex storage or shipping requirements</w:t>
      </w:r>
    </w:p>
    <w:p w14:paraId="528E2C7E" w14:textId="77777777" w:rsidR="00AD4A42" w:rsidRDefault="00AD4A42" w:rsidP="002A55BF">
      <w:pPr>
        <w:pStyle w:val="ListParagraph"/>
        <w:numPr>
          <w:ilvl w:val="0"/>
          <w:numId w:val="7"/>
        </w:numPr>
      </w:pPr>
      <w:r>
        <w:t>Require comprehensive patient monitoring and education</w:t>
      </w:r>
    </w:p>
    <w:p w14:paraId="334DB43E" w14:textId="77777777" w:rsidR="00CB2619" w:rsidRPr="00CB2619" w:rsidRDefault="00CB2619" w:rsidP="00CB2619">
      <w:pPr>
        <w:rPr>
          <w:b/>
        </w:rPr>
      </w:pPr>
      <w:r w:rsidRPr="00CB2619">
        <w:rPr>
          <w:b/>
        </w:rPr>
        <w:t>Specialty Pharmacy</w:t>
      </w:r>
      <w:r w:rsidR="00E46899">
        <w:rPr>
          <w:b/>
        </w:rPr>
        <w:t xml:space="preserve"> Benefits</w:t>
      </w:r>
      <w:r w:rsidRPr="00CB2619">
        <w:rPr>
          <w:b/>
        </w:rPr>
        <w:t>:</w:t>
      </w:r>
    </w:p>
    <w:p w14:paraId="47087987" w14:textId="43E7A08A" w:rsidR="00CB2619" w:rsidRDefault="00CB2619" w:rsidP="002A55BF">
      <w:pPr>
        <w:pStyle w:val="ListParagraph"/>
        <w:numPr>
          <w:ilvl w:val="0"/>
          <w:numId w:val="4"/>
        </w:numPr>
      </w:pPr>
      <w:r>
        <w:t>Ongoing, one-on-one counseling and education with specialist pharmacist</w:t>
      </w:r>
      <w:r w:rsidR="009C2D6C">
        <w:t>s</w:t>
      </w:r>
      <w:r>
        <w:t xml:space="preserve"> </w:t>
      </w:r>
    </w:p>
    <w:p w14:paraId="2B2B0311" w14:textId="77777777" w:rsidR="00CB2619" w:rsidRDefault="00CB2619" w:rsidP="002A55BF">
      <w:pPr>
        <w:pStyle w:val="ListParagraph"/>
        <w:numPr>
          <w:ilvl w:val="0"/>
          <w:numId w:val="4"/>
        </w:numPr>
      </w:pPr>
      <w:r>
        <w:t xml:space="preserve">Safe, prompt delivery of specialty medications, including those that require special handling such as syringes </w:t>
      </w:r>
    </w:p>
    <w:p w14:paraId="2C21608B" w14:textId="7426E4A5" w:rsidR="00CB2619" w:rsidRDefault="00CB2619" w:rsidP="002A55BF">
      <w:pPr>
        <w:pStyle w:val="ListParagraph"/>
        <w:numPr>
          <w:ilvl w:val="0"/>
          <w:numId w:val="4"/>
        </w:numPr>
      </w:pPr>
      <w:r>
        <w:t xml:space="preserve">24/7 access to pharmacists and nurses who are all </w:t>
      </w:r>
      <w:r w:rsidR="009C2D6C">
        <w:t>trained in handling specific conditions and how their medications are dispensed.</w:t>
      </w:r>
    </w:p>
    <w:p w14:paraId="17818546" w14:textId="77777777" w:rsidR="00CB2619" w:rsidRDefault="00CB2619" w:rsidP="002A55BF">
      <w:pPr>
        <w:pStyle w:val="ListParagraph"/>
        <w:numPr>
          <w:ilvl w:val="0"/>
          <w:numId w:val="4"/>
        </w:numPr>
      </w:pPr>
      <w:r>
        <w:t>Proactive outreach, including refill reminders</w:t>
      </w:r>
    </w:p>
    <w:p w14:paraId="5EE27A90" w14:textId="77777777" w:rsidR="00CB2619" w:rsidRDefault="00CB2619" w:rsidP="002A55BF">
      <w:pPr>
        <w:pStyle w:val="ListParagraph"/>
        <w:numPr>
          <w:ilvl w:val="0"/>
          <w:numId w:val="4"/>
        </w:numPr>
      </w:pPr>
      <w:r>
        <w:t>Access to the widest list of limited and exclusive distribution drugs on the market</w:t>
      </w:r>
    </w:p>
    <w:p w14:paraId="3184BFA1" w14:textId="77777777" w:rsidR="00CB2619" w:rsidRDefault="00CB2619" w:rsidP="002A55BF">
      <w:pPr>
        <w:pStyle w:val="ListParagraph"/>
        <w:numPr>
          <w:ilvl w:val="0"/>
          <w:numId w:val="4"/>
        </w:numPr>
      </w:pPr>
      <w:r>
        <w:t>Nationwide delivery and local nursing support through our large network of pharmacies</w:t>
      </w:r>
    </w:p>
    <w:p w14:paraId="4CB84ABF" w14:textId="77777777" w:rsidR="00CB2619" w:rsidRPr="00CB2619" w:rsidRDefault="00CB2619" w:rsidP="002A55BF">
      <w:pPr>
        <w:pStyle w:val="ListParagraph"/>
        <w:numPr>
          <w:ilvl w:val="0"/>
          <w:numId w:val="4"/>
        </w:numPr>
      </w:pPr>
      <w:r>
        <w:t>Member self-service and ordering capabilities through Interactive Voice Response (IVR)</w:t>
      </w:r>
    </w:p>
    <w:p w14:paraId="55185142" w14:textId="7462CDD9" w:rsidR="00CB2619" w:rsidRDefault="00CB2619" w:rsidP="00CB2619">
      <w:pPr>
        <w:widowControl w:val="0"/>
      </w:pPr>
      <w:r w:rsidRPr="00CB2619">
        <w:t xml:space="preserve">For more information </w:t>
      </w:r>
      <w:r w:rsidR="001F05AD">
        <w:t xml:space="preserve">about specialty drugs </w:t>
      </w:r>
      <w:r w:rsidRPr="00CB2619">
        <w:t xml:space="preserve">or to get started, visit </w:t>
      </w:r>
      <w:r w:rsidR="00E46899" w:rsidRPr="00E46899">
        <w:rPr>
          <w:highlight w:val="yellow"/>
        </w:rPr>
        <w:t>{</w:t>
      </w:r>
      <w:r w:rsidR="00E46899">
        <w:rPr>
          <w:highlight w:val="yellow"/>
        </w:rPr>
        <w:t>website</w:t>
      </w:r>
      <w:r w:rsidR="00E46899" w:rsidRPr="00E46899">
        <w:rPr>
          <w:highlight w:val="yellow"/>
        </w:rPr>
        <w:t>}</w:t>
      </w:r>
      <w:r w:rsidR="002C21F9">
        <w:t xml:space="preserve"> </w:t>
      </w:r>
      <w:r w:rsidRPr="00CB2619">
        <w:t xml:space="preserve">or call </w:t>
      </w:r>
      <w:r w:rsidR="00E46899" w:rsidRPr="00E46899">
        <w:rPr>
          <w:highlight w:val="yellow"/>
        </w:rPr>
        <w:t>{</w:t>
      </w:r>
      <w:r w:rsidR="00E46899">
        <w:rPr>
          <w:highlight w:val="yellow"/>
        </w:rPr>
        <w:t>XXX.XXX.XXXX</w:t>
      </w:r>
      <w:r w:rsidR="00E46899" w:rsidRPr="00E46899">
        <w:rPr>
          <w:highlight w:val="yellow"/>
        </w:rPr>
        <w:t>}</w:t>
      </w:r>
      <w:r w:rsidR="00E46899">
        <w:t xml:space="preserve"> </w:t>
      </w:r>
      <w:r w:rsidRPr="00CB2619">
        <w:t xml:space="preserve">to speak with </w:t>
      </w:r>
      <w:r w:rsidR="009C2D6C">
        <w:rPr>
          <w:highlight w:val="yellow"/>
        </w:rPr>
        <w:t>{a/</w:t>
      </w:r>
      <w:proofErr w:type="gramStart"/>
      <w:r w:rsidR="009C2D6C">
        <w:rPr>
          <w:highlight w:val="yellow"/>
        </w:rPr>
        <w:t>an</w:t>
      </w:r>
      <w:proofErr w:type="gramEnd"/>
      <w:r w:rsidR="009C2D6C">
        <w:rPr>
          <w:highlight w:val="yellow"/>
        </w:rPr>
        <w:t xml:space="preserve"> C</w:t>
      </w:r>
      <w:r w:rsidR="00E46899" w:rsidRPr="00E46899">
        <w:rPr>
          <w:highlight w:val="yellow"/>
        </w:rPr>
        <w:t>arrier}</w:t>
      </w:r>
      <w:r w:rsidRPr="00CB2619">
        <w:t xml:space="preserve"> </w:t>
      </w:r>
      <w:r w:rsidR="00E46899">
        <w:t>representative</w:t>
      </w:r>
      <w:r w:rsidRPr="00CB2619">
        <w:t>.</w:t>
      </w:r>
    </w:p>
    <w:p w14:paraId="08FEFBF5" w14:textId="4685A026" w:rsidR="003232DD" w:rsidRDefault="00556477" w:rsidP="003232DD">
      <w:pPr>
        <w:pStyle w:val="Style1"/>
      </w:pPr>
      <w:bookmarkStart w:id="32" w:name="_Toc175052250"/>
      <w:r>
        <w:lastRenderedPageBreak/>
        <w:t>Dental Benefits</w:t>
      </w:r>
      <w:bookmarkEnd w:id="32"/>
    </w:p>
    <w:p w14:paraId="1BA13D26" w14:textId="77777777" w:rsidR="00C81D6C" w:rsidRDefault="00C81D6C" w:rsidP="00DB4E4A"/>
    <w:p w14:paraId="64C222E0" w14:textId="0C00F41A" w:rsidR="00C81D6C" w:rsidRPr="00C81D6C" w:rsidRDefault="00C81D6C" w:rsidP="00DB4E4A">
      <w:pPr>
        <w:rPr>
          <w:b/>
        </w:rPr>
      </w:pPr>
      <w:r w:rsidRPr="00C81D6C">
        <w:rPr>
          <w:b/>
        </w:rPr>
        <w:t>OPTION 1:</w:t>
      </w:r>
    </w:p>
    <w:p w14:paraId="3914A8C4" w14:textId="496FE572" w:rsidR="00DB4E4A" w:rsidRPr="00214495" w:rsidRDefault="00284A90" w:rsidP="00DB4E4A">
      <w:r w:rsidRPr="00214495">
        <w:t xml:space="preserve">Dental hygiene and </w:t>
      </w:r>
      <w:r w:rsidR="00974461">
        <w:t xml:space="preserve">oral </w:t>
      </w:r>
      <w:r w:rsidRPr="00214495">
        <w:t>health are directly linked to he</w:t>
      </w:r>
      <w:r w:rsidR="00DB4E4A" w:rsidRPr="00214495">
        <w:t xml:space="preserve">alth in other areas of the body. Most people recognize the importance of maintaining good physical health, and having regular physical examinations, but we rarely extend the same consideration to our teeth. The truth is that good dental care is a crucial part of your overall physical health because other systems can be affected by your oral health. For example, taking proper care of your gums can </w:t>
      </w:r>
      <w:proofErr w:type="gramStart"/>
      <w:r w:rsidR="00DB4E4A" w:rsidRPr="00214495">
        <w:t>actually help</w:t>
      </w:r>
      <w:proofErr w:type="gramEnd"/>
      <w:r w:rsidR="00DB4E4A" w:rsidRPr="00214495">
        <w:t xml:space="preserve"> prevent heart disease.</w:t>
      </w:r>
    </w:p>
    <w:p w14:paraId="689B3AF9" w14:textId="06D20DA0" w:rsidR="00735C3F" w:rsidRDefault="00735C3F" w:rsidP="00DB4E4A">
      <w:r w:rsidRPr="00214495">
        <w:t xml:space="preserve">Eligible employees and their eligible family members may enroll in the </w:t>
      </w:r>
      <w:r w:rsidR="00214495" w:rsidRPr="00214495">
        <w:rPr>
          <w:highlight w:val="yellow"/>
        </w:rPr>
        <w:t>{dental carrier}</w:t>
      </w:r>
      <w:r w:rsidR="00214495">
        <w:t xml:space="preserve"> dental</w:t>
      </w:r>
      <w:r w:rsidRPr="00214495">
        <w:t xml:space="preserve"> plan, which includes 100% coverage for preventive services such as routine dental exams, cleanings and X-rays.</w:t>
      </w:r>
    </w:p>
    <w:p w14:paraId="43616ADF" w14:textId="77777777" w:rsidR="00C81D6C" w:rsidRDefault="00C81D6C" w:rsidP="00DB4E4A"/>
    <w:p w14:paraId="40D0920F" w14:textId="524A1F94" w:rsidR="00C81D6C" w:rsidRPr="00C81D6C" w:rsidRDefault="00C81D6C" w:rsidP="00DB4E4A">
      <w:pPr>
        <w:rPr>
          <w:b/>
        </w:rPr>
      </w:pPr>
      <w:r w:rsidRPr="00C81D6C">
        <w:rPr>
          <w:b/>
        </w:rPr>
        <w:t>OPTION 2:</w:t>
      </w:r>
    </w:p>
    <w:p w14:paraId="549A4C10" w14:textId="77777777" w:rsidR="00C81D6C" w:rsidRDefault="00C81D6C" w:rsidP="00C81D6C">
      <w:r>
        <w:t xml:space="preserve">Did you know dental hygiene and oral health are directly linked to health in other areas of the body? </w:t>
      </w:r>
    </w:p>
    <w:p w14:paraId="00AA44C4" w14:textId="3A1FDDA1" w:rsidR="00C81D6C" w:rsidRDefault="00C81D6C" w:rsidP="00C81D6C">
      <w:r>
        <w:t xml:space="preserve">For example, taking proper care of your gums can </w:t>
      </w:r>
      <w:proofErr w:type="gramStart"/>
      <w:r>
        <w:t>actually help</w:t>
      </w:r>
      <w:proofErr w:type="gramEnd"/>
      <w:r>
        <w:t xml:space="preserve"> prevent heart disease. The Delta Dental plan make it easy to care of your smile and your health, with 100% coverage for preventive services such as routine dental exams, cleaning and X-rays.</w:t>
      </w:r>
    </w:p>
    <w:p w14:paraId="73864DE4" w14:textId="77777777" w:rsidR="00C81D6C" w:rsidRDefault="00C81D6C" w:rsidP="00C81D6C"/>
    <w:p w14:paraId="5C5B63DE" w14:textId="2DAA981F" w:rsidR="00CE7520" w:rsidRDefault="00CE7520" w:rsidP="00CE7520">
      <w:bookmarkStart w:id="33" w:name="_Toc175052251"/>
      <w:r w:rsidRPr="001B208E">
        <w:rPr>
          <w:highlight w:val="yellow"/>
        </w:rPr>
        <w:t xml:space="preserve">[Insert </w:t>
      </w:r>
      <w:r>
        <w:rPr>
          <w:highlight w:val="yellow"/>
        </w:rPr>
        <w:t>Dental</w:t>
      </w:r>
      <w:r w:rsidRPr="001B208E">
        <w:rPr>
          <w:highlight w:val="yellow"/>
        </w:rPr>
        <w:t xml:space="preserve"> plan grid(s). </w:t>
      </w:r>
      <w:hyperlink r:id="rId16" w:history="1">
        <w:r w:rsidRPr="001B208E">
          <w:rPr>
            <w:rStyle w:val="Hyperlink"/>
            <w:b/>
            <w:highlight w:val="yellow"/>
          </w:rPr>
          <w:t>CLICK HERE</w:t>
        </w:r>
      </w:hyperlink>
      <w:r w:rsidRPr="001B208E">
        <w:rPr>
          <w:highlight w:val="yellow"/>
        </w:rPr>
        <w:t xml:space="preserve"> to view all plan grid templates, available </w:t>
      </w:r>
      <w:r>
        <w:rPr>
          <w:highlight w:val="yellow"/>
        </w:rPr>
        <w:t>on the Tools &amp; Resources page on the Creative Solutions Website</w:t>
      </w:r>
      <w:r w:rsidRPr="001B208E">
        <w:rPr>
          <w:highlight w:val="yellow"/>
        </w:rPr>
        <w:t>.]</w:t>
      </w:r>
    </w:p>
    <w:p w14:paraId="70AD3C5D" w14:textId="77777777" w:rsidR="008D3213" w:rsidRDefault="008D3213" w:rsidP="007B28D8">
      <w:pPr>
        <w:pStyle w:val="Heading1"/>
        <w:spacing w:before="360" w:after="120"/>
      </w:pPr>
      <w:r>
        <w:t>DHMO vs. DPPO</w:t>
      </w:r>
      <w:bookmarkEnd w:id="33"/>
    </w:p>
    <w:p w14:paraId="143BB0DE" w14:textId="049AA62C" w:rsidR="008D3213" w:rsidRDefault="008D3213" w:rsidP="008D3213">
      <w:r>
        <w:t xml:space="preserve">Under the DHMO plan, members have their choice of skilled primary care dentists from the </w:t>
      </w:r>
      <w:r w:rsidRPr="00214495">
        <w:rPr>
          <w:highlight w:val="yellow"/>
        </w:rPr>
        <w:t>{dental carrier}</w:t>
      </w:r>
      <w:r>
        <w:t xml:space="preserve"> network. Select a primary care dentist who will then coordinate any needed referrals to a specialist. Covered services provided</w:t>
      </w:r>
      <w:r w:rsidR="009C2D6C">
        <w:t xml:space="preserve"> by</w:t>
      </w:r>
      <w:r>
        <w:t xml:space="preserve"> </w:t>
      </w:r>
      <w:r w:rsidRPr="00214495">
        <w:rPr>
          <w:highlight w:val="yellow"/>
        </w:rPr>
        <w:t>{dental carrier}</w:t>
      </w:r>
      <w:r>
        <w:t xml:space="preserve"> dentists have preset copayments (dollar amounts), which are listed in your plan booklet. There are no maximums or deductibles.</w:t>
      </w:r>
    </w:p>
    <w:p w14:paraId="50FCF4A3" w14:textId="77777777" w:rsidR="008D3213" w:rsidRDefault="008D3213" w:rsidP="008D3213">
      <w:r>
        <w:t>The DPPO plan preferred provider plan offers the convenience and flexibility of visiting any licensed dentist, anywhere. Covered services are paid based on a percentage — if, for example, fillings are covered at 80%, you</w:t>
      </w:r>
    </w:p>
    <w:p w14:paraId="639581BD" w14:textId="31A67505" w:rsidR="00ED0D9D" w:rsidRDefault="008D3213" w:rsidP="008D3213">
      <w:r>
        <w:t xml:space="preserve">pay the remaining 20%. Get the most plan value by choosing a </w:t>
      </w:r>
      <w:r w:rsidRPr="00214495">
        <w:rPr>
          <w:highlight w:val="yellow"/>
        </w:rPr>
        <w:t>{dental carrier}</w:t>
      </w:r>
      <w:r>
        <w:t xml:space="preserve"> PPO dentist. PPO network dentists complete claim forms for you and can help advise you on questions regarding your share of the</w:t>
      </w:r>
      <w:r w:rsidR="007B28D8">
        <w:t xml:space="preserve"> payment.</w:t>
      </w:r>
    </w:p>
    <w:p w14:paraId="799F1615" w14:textId="77777777" w:rsidR="00735C3F" w:rsidRPr="00556477" w:rsidRDefault="00735C3F" w:rsidP="007B28D8">
      <w:pPr>
        <w:pStyle w:val="Heading1"/>
        <w:spacing w:before="360" w:after="120"/>
      </w:pPr>
      <w:bookmarkStart w:id="34" w:name="_Toc175052252"/>
      <w:r w:rsidRPr="00556477">
        <w:lastRenderedPageBreak/>
        <w:t>Dental Plan Enhancements (Delta Dental)</w:t>
      </w:r>
      <w:bookmarkEnd w:id="34"/>
    </w:p>
    <w:p w14:paraId="671F2F71" w14:textId="77777777" w:rsidR="00735C3F" w:rsidRPr="00556477" w:rsidRDefault="00735C3F" w:rsidP="00556477">
      <w:pPr>
        <w:rPr>
          <w:rFonts w:ascii="Franklin Gothic Demi" w:hAnsi="Franklin Gothic Demi"/>
          <w:sz w:val="28"/>
        </w:rPr>
      </w:pPr>
      <w:r w:rsidRPr="00556477">
        <w:rPr>
          <w:rFonts w:ascii="Franklin Gothic Demi" w:hAnsi="Franklin Gothic Demi"/>
          <w:sz w:val="28"/>
        </w:rPr>
        <w:t>Carryover Max Benefit</w:t>
      </w:r>
    </w:p>
    <w:p w14:paraId="326C0028" w14:textId="329B17AE" w:rsidR="00735C3F" w:rsidRDefault="00735C3F" w:rsidP="00735C3F">
      <w:r>
        <w:t>The Delta Dental Carryover Max benefit feature allows members to carry over part of their unused standard annual maximum in one year to increase benefits for the following year and beyond.</w:t>
      </w:r>
    </w:p>
    <w:p w14:paraId="744ECCE7" w14:textId="77777777" w:rsidR="00735C3F" w:rsidRPr="00556477" w:rsidRDefault="00735C3F" w:rsidP="00556477">
      <w:pPr>
        <w:rPr>
          <w:rFonts w:ascii="Franklin Gothic Demi" w:hAnsi="Franklin Gothic Demi"/>
          <w:sz w:val="28"/>
        </w:rPr>
      </w:pPr>
      <w:r w:rsidRPr="00556477">
        <w:rPr>
          <w:rFonts w:ascii="Franklin Gothic Demi" w:hAnsi="Franklin Gothic Demi"/>
          <w:sz w:val="28"/>
        </w:rPr>
        <w:t>Oral Health Enhancement Option</w:t>
      </w:r>
    </w:p>
    <w:p w14:paraId="0E17B9F9" w14:textId="77777777" w:rsidR="00735C3F" w:rsidRDefault="00735C3F" w:rsidP="00735C3F">
      <w:r>
        <w:t xml:space="preserve">Eligible members who have been previously treated for periodontal (gum) disease will receive up to four dental cleanings and/or periodontal maintenance procedures per benefit period. If you had periodontal surgery or scaling and root </w:t>
      </w:r>
      <w:proofErr w:type="spellStart"/>
      <w:r>
        <w:t>planing</w:t>
      </w:r>
      <w:proofErr w:type="spellEnd"/>
      <w:r>
        <w:t xml:space="preserve"> in the past while covered by Delta Dental of New Jersey, you are automatically covered! You may have to submit additional information if the procedure was more than 2 years ago. </w:t>
      </w:r>
    </w:p>
    <w:p w14:paraId="3F464944" w14:textId="77777777" w:rsidR="00284A90" w:rsidRDefault="00284A90" w:rsidP="00B3077F"/>
    <w:p w14:paraId="06759E4F" w14:textId="40007424" w:rsidR="00735C3F" w:rsidRDefault="00556477" w:rsidP="00735C3F">
      <w:pPr>
        <w:pStyle w:val="Style1"/>
      </w:pPr>
      <w:bookmarkStart w:id="35" w:name="_Toc175052253"/>
      <w:r>
        <w:t>Vision Benefits</w:t>
      </w:r>
      <w:bookmarkEnd w:id="35"/>
    </w:p>
    <w:p w14:paraId="6946DFB0" w14:textId="77777777" w:rsidR="00ED0D9D" w:rsidRDefault="00175272" w:rsidP="00B3077F">
      <w:r w:rsidRPr="00735C3F">
        <w:t>Take care of your vision and overall health while saving on yo</w:t>
      </w:r>
      <w:r>
        <w:t xml:space="preserve">ur eye care and eyewear needs. </w:t>
      </w:r>
      <w:r w:rsidRPr="00175272">
        <w:t>Vision insurance can help you maintain your vision as well as detect various health problems.</w:t>
      </w:r>
      <w:r>
        <w:t xml:space="preserve"> </w:t>
      </w:r>
      <w:r w:rsidR="00735C3F" w:rsidRPr="00735C3F">
        <w:t xml:space="preserve">Health conditions such as diabetes and high blood pressure can be detected early through a comprehensive eye exam. </w:t>
      </w:r>
    </w:p>
    <w:p w14:paraId="5F005C78" w14:textId="77777777" w:rsidR="00ED0D9D" w:rsidRPr="00ED0D9D" w:rsidRDefault="00ED0D9D" w:rsidP="00ED0D9D">
      <w:pPr>
        <w:rPr>
          <w:b/>
          <w:highlight w:val="yellow"/>
        </w:rPr>
      </w:pPr>
      <w:r w:rsidRPr="00ED0D9D">
        <w:rPr>
          <w:b/>
          <w:highlight w:val="yellow"/>
        </w:rPr>
        <w:t xml:space="preserve">IF VISION IS INCLUDED WITH MEDICAL </w:t>
      </w:r>
    </w:p>
    <w:p w14:paraId="2BE85943" w14:textId="77777777" w:rsidR="00ED0D9D" w:rsidRPr="00ED0D9D" w:rsidRDefault="00ED0D9D" w:rsidP="00ED0D9D">
      <w:pPr>
        <w:rPr>
          <w:highlight w:val="yellow"/>
        </w:rPr>
      </w:pPr>
      <w:r w:rsidRPr="00ED0D9D">
        <w:rPr>
          <w:highlight w:val="yellow"/>
        </w:rPr>
        <w:t xml:space="preserve">If you elect to enroll in the {carrier} medical plan, you will automatically receive the vision benefits outlined below. </w:t>
      </w:r>
    </w:p>
    <w:p w14:paraId="0BB527E0" w14:textId="77777777" w:rsidR="00ED0D9D" w:rsidRPr="00ED0D9D" w:rsidRDefault="00ED0D9D" w:rsidP="00ED0D9D">
      <w:pPr>
        <w:rPr>
          <w:b/>
          <w:highlight w:val="yellow"/>
        </w:rPr>
      </w:pPr>
      <w:r w:rsidRPr="00ED0D9D">
        <w:rPr>
          <w:b/>
          <w:highlight w:val="yellow"/>
        </w:rPr>
        <w:t>IF VISION IS VOLUNTARY</w:t>
      </w:r>
    </w:p>
    <w:p w14:paraId="3FC76942" w14:textId="77777777" w:rsidR="00ED0D9D" w:rsidRDefault="00ED0D9D" w:rsidP="00ED0D9D">
      <w:r w:rsidRPr="00ED0D9D">
        <w:rPr>
          <w:highlight w:val="yellow"/>
        </w:rPr>
        <w:t>Eligible employees have the option of electing the voluntary vision plan outlined below.</w:t>
      </w:r>
      <w:r>
        <w:t xml:space="preserve">  </w:t>
      </w:r>
    </w:p>
    <w:p w14:paraId="601DDB3F" w14:textId="77777777" w:rsidR="00735C3F" w:rsidRDefault="00735C3F" w:rsidP="00B3077F">
      <w:r w:rsidRPr="00735C3F">
        <w:t xml:space="preserve">Our vision plan is administered by </w:t>
      </w:r>
      <w:r w:rsidRPr="00735C3F">
        <w:rPr>
          <w:highlight w:val="yellow"/>
        </w:rPr>
        <w:t>{</w:t>
      </w:r>
      <w:r w:rsidR="00214495">
        <w:rPr>
          <w:highlight w:val="yellow"/>
        </w:rPr>
        <w:t xml:space="preserve">vision </w:t>
      </w:r>
      <w:r w:rsidRPr="00735C3F">
        <w:rPr>
          <w:highlight w:val="yellow"/>
        </w:rPr>
        <w:t>carrier}</w:t>
      </w:r>
      <w:r w:rsidRPr="00735C3F">
        <w:t xml:space="preserve"> and provides coverage for a range of vision care including exams, frames, lenses and contact lenses.</w:t>
      </w:r>
    </w:p>
    <w:p w14:paraId="3BE59AD9" w14:textId="0FF64E9F" w:rsidR="00CE7520" w:rsidRDefault="00CE7520" w:rsidP="00CE7520">
      <w:bookmarkStart w:id="36" w:name="_Toc175052254"/>
      <w:r w:rsidRPr="001B208E">
        <w:rPr>
          <w:highlight w:val="yellow"/>
        </w:rPr>
        <w:t xml:space="preserve">[Insert </w:t>
      </w:r>
      <w:proofErr w:type="spellStart"/>
      <w:r>
        <w:rPr>
          <w:highlight w:val="yellow"/>
        </w:rPr>
        <w:t>Vision</w:t>
      </w:r>
      <w:r w:rsidRPr="001B208E">
        <w:rPr>
          <w:highlight w:val="yellow"/>
        </w:rPr>
        <w:t>plan</w:t>
      </w:r>
      <w:proofErr w:type="spellEnd"/>
      <w:r w:rsidRPr="001B208E">
        <w:rPr>
          <w:highlight w:val="yellow"/>
        </w:rPr>
        <w:t xml:space="preserve"> grid(s). </w:t>
      </w:r>
      <w:hyperlink r:id="rId17" w:history="1">
        <w:r w:rsidRPr="001B208E">
          <w:rPr>
            <w:rStyle w:val="Hyperlink"/>
            <w:b/>
            <w:highlight w:val="yellow"/>
          </w:rPr>
          <w:t>CLICK HERE</w:t>
        </w:r>
      </w:hyperlink>
      <w:r w:rsidRPr="001B208E">
        <w:rPr>
          <w:highlight w:val="yellow"/>
        </w:rPr>
        <w:t xml:space="preserve"> to view all plan grid templates, available </w:t>
      </w:r>
      <w:r>
        <w:rPr>
          <w:highlight w:val="yellow"/>
        </w:rPr>
        <w:t>on the Tools &amp; Resources page on the Creative Solutions Website</w:t>
      </w:r>
      <w:r w:rsidRPr="001B208E">
        <w:rPr>
          <w:highlight w:val="yellow"/>
        </w:rPr>
        <w:t>.]</w:t>
      </w:r>
    </w:p>
    <w:p w14:paraId="2AE72904" w14:textId="77777777" w:rsidR="00ED0D9D" w:rsidRDefault="00ED0D9D" w:rsidP="007B28D8">
      <w:pPr>
        <w:pStyle w:val="Heading1"/>
        <w:spacing w:before="360" w:after="120"/>
      </w:pPr>
      <w:r>
        <w:t>Hearing Discounts</w:t>
      </w:r>
      <w:bookmarkEnd w:id="36"/>
      <w:r w:rsidR="001946C2">
        <w:t xml:space="preserve"> </w:t>
      </w:r>
      <w:r>
        <w:t xml:space="preserve"> </w:t>
      </w:r>
    </w:p>
    <w:p w14:paraId="011D4D35" w14:textId="73D691BC" w:rsidR="00B20225" w:rsidRDefault="00B20225" w:rsidP="00B20225">
      <w:r w:rsidRPr="00B20225">
        <w:t>If you are enrolled in the vision plan, you now ha</w:t>
      </w:r>
      <w:r>
        <w:t xml:space="preserve">ve access to the </w:t>
      </w:r>
      <w:r w:rsidRPr="00B20225">
        <w:rPr>
          <w:highlight w:val="yellow"/>
        </w:rPr>
        <w:t>{Plan Name} Hearing Discount Program.</w:t>
      </w:r>
      <w:r>
        <w:t xml:space="preserve"> </w:t>
      </w:r>
      <w:r w:rsidR="00B6423A">
        <w:t>This program</w:t>
      </w:r>
      <w:r w:rsidR="00B6423A" w:rsidRPr="00B6423A">
        <w:t xml:space="preserve"> gives you access to all name brand hearing aid technology by the top tier hearing aid manufacturers at reduced prices</w:t>
      </w:r>
      <w:r w:rsidR="009C2D6C" w:rsidRPr="005723A4">
        <w:t xml:space="preserve"> (</w:t>
      </w:r>
      <w:r w:rsidR="00B6423A" w:rsidRPr="00B6423A">
        <w:rPr>
          <w:highlight w:val="yellow"/>
        </w:rPr>
        <w:t>30%-60</w:t>
      </w:r>
      <w:proofErr w:type="gramStart"/>
      <w:r w:rsidR="00B6423A" w:rsidRPr="00B6423A">
        <w:rPr>
          <w:highlight w:val="yellow"/>
        </w:rPr>
        <w:t>%</w:t>
      </w:r>
      <w:r w:rsidR="009C2D6C">
        <w:t xml:space="preserve"> </w:t>
      </w:r>
      <w:r w:rsidR="00B6423A" w:rsidRPr="00B6423A">
        <w:t xml:space="preserve"> below</w:t>
      </w:r>
      <w:proofErr w:type="gramEnd"/>
      <w:r w:rsidR="00B6423A" w:rsidRPr="00B6423A">
        <w:t xml:space="preserve"> MSRP</w:t>
      </w:r>
      <w:r w:rsidR="009C2D6C">
        <w:t>),</w:t>
      </w:r>
      <w:r w:rsidR="00B6423A" w:rsidRPr="00B6423A">
        <w:t xml:space="preserve"> maximizing your value and savings.</w:t>
      </w:r>
    </w:p>
    <w:p w14:paraId="5C279A0F" w14:textId="77777777" w:rsidR="00B20225" w:rsidRDefault="00B20225" w:rsidP="00B20225"/>
    <w:p w14:paraId="73D4708C" w14:textId="77777777" w:rsidR="00CE7520" w:rsidRPr="00B20225" w:rsidRDefault="00CE7520" w:rsidP="00B20225"/>
    <w:p w14:paraId="764E06F1" w14:textId="77777777" w:rsidR="001946C2" w:rsidRPr="001946C2" w:rsidRDefault="001946C2" w:rsidP="001946C2">
      <w:pPr>
        <w:rPr>
          <w:b/>
        </w:rPr>
      </w:pPr>
      <w:r w:rsidRPr="001946C2">
        <w:rPr>
          <w:b/>
        </w:rPr>
        <w:lastRenderedPageBreak/>
        <w:t xml:space="preserve">What can I expect from my </w:t>
      </w:r>
      <w:r>
        <w:rPr>
          <w:b/>
        </w:rPr>
        <w:t>{carrier/vendor} hearing</w:t>
      </w:r>
      <w:r w:rsidRPr="001946C2">
        <w:rPr>
          <w:b/>
        </w:rPr>
        <w:t xml:space="preserve"> discount plan?</w:t>
      </w:r>
    </w:p>
    <w:p w14:paraId="2A6D3A85" w14:textId="77777777" w:rsidR="001946C2" w:rsidRDefault="001946C2" w:rsidP="00F5071F">
      <w:pPr>
        <w:pStyle w:val="ListParagraph"/>
        <w:numPr>
          <w:ilvl w:val="0"/>
          <w:numId w:val="2"/>
        </w:numPr>
        <w:spacing w:after="240" w:line="276" w:lineRule="auto"/>
        <w:ind w:left="360" w:hanging="360"/>
      </w:pPr>
      <w:r>
        <w:t>A wide selection of digital hearing aids from multiple manufacturers</w:t>
      </w:r>
    </w:p>
    <w:p w14:paraId="3B6ADA9B" w14:textId="77777777" w:rsidR="001946C2" w:rsidRDefault="001946C2" w:rsidP="00F5071F">
      <w:pPr>
        <w:pStyle w:val="ListParagraph"/>
        <w:numPr>
          <w:ilvl w:val="0"/>
          <w:numId w:val="2"/>
        </w:numPr>
        <w:spacing w:after="240" w:line="276" w:lineRule="auto"/>
        <w:ind w:left="360" w:hanging="360"/>
      </w:pPr>
      <w:r>
        <w:t>All levels of technology, from essential to advanced and premium</w:t>
      </w:r>
    </w:p>
    <w:p w14:paraId="0D51416E" w14:textId="77777777" w:rsidR="001946C2" w:rsidRDefault="001946C2" w:rsidP="00F5071F">
      <w:pPr>
        <w:pStyle w:val="ListParagraph"/>
        <w:numPr>
          <w:ilvl w:val="0"/>
          <w:numId w:val="2"/>
        </w:numPr>
        <w:spacing w:after="240" w:line="276" w:lineRule="auto"/>
        <w:ind w:left="360" w:hanging="360"/>
      </w:pPr>
      <w:r>
        <w:t>All styles of hearing aids, including discrete inner ear models and the popular mini receiver in-the-canal</w:t>
      </w:r>
    </w:p>
    <w:p w14:paraId="0147D9A1" w14:textId="77777777" w:rsidR="001946C2" w:rsidRDefault="001946C2" w:rsidP="00F5071F">
      <w:pPr>
        <w:pStyle w:val="ListParagraph"/>
        <w:numPr>
          <w:ilvl w:val="0"/>
          <w:numId w:val="2"/>
        </w:numPr>
        <w:spacing w:after="240" w:line="276" w:lineRule="auto"/>
        <w:ind w:left="360" w:hanging="360"/>
      </w:pPr>
      <w:r>
        <w:t>An array of colors to meet your preferences</w:t>
      </w:r>
    </w:p>
    <w:p w14:paraId="3C749F99" w14:textId="77777777" w:rsidR="001946C2" w:rsidRDefault="001946C2" w:rsidP="00F5071F">
      <w:pPr>
        <w:pStyle w:val="ListParagraph"/>
        <w:numPr>
          <w:ilvl w:val="0"/>
          <w:numId w:val="2"/>
        </w:numPr>
        <w:spacing w:after="240" w:line="276" w:lineRule="auto"/>
        <w:ind w:left="360" w:hanging="360"/>
      </w:pPr>
      <w:r>
        <w:t>Bluetooth, smart phone compatible, wireless and rechargeable models</w:t>
      </w:r>
    </w:p>
    <w:p w14:paraId="611B8D91" w14:textId="77777777" w:rsidR="001946C2" w:rsidRDefault="001946C2" w:rsidP="00F5071F">
      <w:pPr>
        <w:pStyle w:val="ListParagraph"/>
        <w:numPr>
          <w:ilvl w:val="0"/>
          <w:numId w:val="2"/>
        </w:numPr>
        <w:spacing w:after="240" w:line="276" w:lineRule="auto"/>
        <w:ind w:left="360" w:hanging="360"/>
      </w:pPr>
      <w:r>
        <w:t xml:space="preserve">Up to </w:t>
      </w:r>
      <w:r w:rsidRPr="001946C2">
        <w:rPr>
          <w:highlight w:val="yellow"/>
        </w:rPr>
        <w:t>40%</w:t>
      </w:r>
      <w:r>
        <w:t xml:space="preserve"> savings compared to national average selling prices</w:t>
      </w:r>
    </w:p>
    <w:p w14:paraId="7912E8EF" w14:textId="77777777" w:rsidR="00ED0D9D" w:rsidRDefault="001946C2" w:rsidP="00F5071F">
      <w:pPr>
        <w:pStyle w:val="ListParagraph"/>
        <w:numPr>
          <w:ilvl w:val="0"/>
          <w:numId w:val="2"/>
        </w:numPr>
        <w:spacing w:after="240" w:line="276" w:lineRule="auto"/>
        <w:ind w:left="360" w:hanging="360"/>
      </w:pPr>
      <w:r w:rsidRPr="001946C2">
        <w:rPr>
          <w:highlight w:val="yellow"/>
        </w:rPr>
        <w:t>10%</w:t>
      </w:r>
      <w:r>
        <w:t xml:space="preserve"> discount on accessories, such as TV streamers</w:t>
      </w:r>
    </w:p>
    <w:p w14:paraId="657F234A" w14:textId="77777777" w:rsidR="00B20225" w:rsidRDefault="00B20225" w:rsidP="00F5071F">
      <w:pPr>
        <w:pStyle w:val="ListParagraph"/>
        <w:numPr>
          <w:ilvl w:val="0"/>
          <w:numId w:val="2"/>
        </w:numPr>
        <w:spacing w:after="240" w:line="276" w:lineRule="auto"/>
        <w:ind w:left="360" w:hanging="360"/>
      </w:pPr>
      <w:r>
        <w:t xml:space="preserve">Warranty which covers repair, damage and loss </w:t>
      </w:r>
    </w:p>
    <w:p w14:paraId="5979C17F" w14:textId="77777777" w:rsidR="00B20225" w:rsidRDefault="00B20225" w:rsidP="00F5071F">
      <w:pPr>
        <w:pStyle w:val="ListParagraph"/>
        <w:numPr>
          <w:ilvl w:val="0"/>
          <w:numId w:val="2"/>
        </w:numPr>
        <w:spacing w:after="240" w:line="276" w:lineRule="auto"/>
        <w:ind w:left="360" w:hanging="360"/>
      </w:pPr>
      <w:r>
        <w:t xml:space="preserve">Each hearing aid purchase includes a </w:t>
      </w:r>
      <w:proofErr w:type="gramStart"/>
      <w:r w:rsidRPr="00181CA4">
        <w:rPr>
          <w:highlight w:val="yellow"/>
        </w:rPr>
        <w:t>one year</w:t>
      </w:r>
      <w:proofErr w:type="gramEnd"/>
      <w:r w:rsidRPr="00181CA4">
        <w:rPr>
          <w:highlight w:val="yellow"/>
        </w:rPr>
        <w:t xml:space="preserve"> supply</w:t>
      </w:r>
      <w:r>
        <w:t xml:space="preserve"> of hearing aid batteries at no additional cost</w:t>
      </w:r>
    </w:p>
    <w:p w14:paraId="2F010964" w14:textId="77777777" w:rsidR="00ED0D9D" w:rsidRDefault="00181CA4" w:rsidP="00F5071F">
      <w:pPr>
        <w:spacing w:after="240" w:line="276" w:lineRule="auto"/>
      </w:pPr>
      <w:r>
        <w:t xml:space="preserve">Get started today! </w:t>
      </w:r>
      <w:r w:rsidRPr="00181CA4">
        <w:t xml:space="preserve">Visit </w:t>
      </w:r>
      <w:r w:rsidRPr="00181CA4">
        <w:rPr>
          <w:highlight w:val="yellow"/>
        </w:rPr>
        <w:t>{website}</w:t>
      </w:r>
      <w:r w:rsidRPr="00181CA4">
        <w:t xml:space="preserve"> or call </w:t>
      </w:r>
      <w:r w:rsidRPr="00181CA4">
        <w:rPr>
          <w:highlight w:val="yellow"/>
        </w:rPr>
        <w:t>{phone number}</w:t>
      </w:r>
      <w:r w:rsidRPr="00181CA4">
        <w:t xml:space="preserve"> to schedule your free hearing exam with a licensed hearing provider in your area.</w:t>
      </w:r>
    </w:p>
    <w:p w14:paraId="55D21C84" w14:textId="474795B8" w:rsidR="00284A90" w:rsidRDefault="00556477" w:rsidP="00284A90">
      <w:pPr>
        <w:pStyle w:val="Style1"/>
      </w:pPr>
      <w:bookmarkStart w:id="37" w:name="_Toc175052255"/>
      <w:r>
        <w:t>Health Savings Account (HSA)</w:t>
      </w:r>
      <w:bookmarkEnd w:id="37"/>
    </w:p>
    <w:p w14:paraId="1A883DAB" w14:textId="77777777" w:rsidR="007B28D8" w:rsidRDefault="00284A90" w:rsidP="007B28D8">
      <w:pPr>
        <w:pStyle w:val="Heading1"/>
        <w:spacing w:before="360" w:after="120"/>
        <w:rPr>
          <w:rStyle w:val="Heading1Char"/>
        </w:rPr>
      </w:pPr>
      <w:bookmarkStart w:id="38" w:name="_Toc175052256"/>
      <w:r w:rsidRPr="00556477">
        <w:rPr>
          <w:rStyle w:val="Heading1Char"/>
        </w:rPr>
        <w:t>HSA Overview</w:t>
      </w:r>
      <w:bookmarkEnd w:id="38"/>
    </w:p>
    <w:p w14:paraId="789CCFF6" w14:textId="616AA30E" w:rsidR="00284A90" w:rsidRDefault="00284A90" w:rsidP="007B28D8">
      <w:r w:rsidRPr="0042454E">
        <w:t xml:space="preserve">If you participate in a qualified High Deductible Health Plan (HDHP) you </w:t>
      </w:r>
      <w:r>
        <w:t xml:space="preserve">may be eligible </w:t>
      </w:r>
      <w:r w:rsidRPr="0042454E">
        <w:t xml:space="preserve">to participate in a Health Savings Account (HSA). </w:t>
      </w:r>
      <w:r w:rsidR="00294832" w:rsidRPr="00294832">
        <w:t>An HSA is a great way to save money by allowing you to set aside pre-tax dollars, via payroll deductions, to efficiently pay for qualified healthcare, dental and vision expenses.</w:t>
      </w:r>
      <w:r w:rsidR="00C96E98">
        <w:t xml:space="preserve"> The funds in your </w:t>
      </w:r>
      <w:r w:rsidR="009C2D6C">
        <w:t xml:space="preserve">HSA </w:t>
      </w:r>
      <w:r w:rsidR="00294832" w:rsidRPr="00294832">
        <w:t xml:space="preserve">never expire; you may utilize the money </w:t>
      </w:r>
      <w:r w:rsidR="00C96E98">
        <w:t xml:space="preserve">you accumulate in your account </w:t>
      </w:r>
      <w:r w:rsidR="00294832" w:rsidRPr="00294832">
        <w:t xml:space="preserve">for future </w:t>
      </w:r>
      <w:r w:rsidR="00C96E98">
        <w:t xml:space="preserve">healthcare </w:t>
      </w:r>
      <w:r w:rsidR="00294832" w:rsidRPr="00294832">
        <w:t>expenses, even if you change jobs or retire.</w:t>
      </w:r>
    </w:p>
    <w:p w14:paraId="32E312AB" w14:textId="77777777" w:rsidR="00284A90" w:rsidRDefault="00284A90" w:rsidP="007B28D8">
      <w:pPr>
        <w:pStyle w:val="Heading1"/>
        <w:spacing w:before="360" w:after="120"/>
      </w:pPr>
      <w:bookmarkStart w:id="39" w:name="_Toc175052257"/>
      <w:r>
        <w:t>HSA Eligibility</w:t>
      </w:r>
      <w:bookmarkEnd w:id="39"/>
    </w:p>
    <w:p w14:paraId="4C4FFF2A" w14:textId="77777777" w:rsidR="00284A90" w:rsidRDefault="00284A90" w:rsidP="00284A90">
      <w:proofErr w:type="gramStart"/>
      <w:r>
        <w:t>In order to</w:t>
      </w:r>
      <w:proofErr w:type="gramEnd"/>
      <w:r>
        <w:t xml:space="preserve"> qualify for an HSA, you must be an adult who meets the following qualifications: </w:t>
      </w:r>
    </w:p>
    <w:p w14:paraId="33FCCE51" w14:textId="77777777" w:rsidR="00284A90" w:rsidRDefault="00971EE8" w:rsidP="002A55BF">
      <w:pPr>
        <w:pStyle w:val="ListParagraph"/>
        <w:numPr>
          <w:ilvl w:val="0"/>
          <w:numId w:val="2"/>
        </w:numPr>
        <w:ind w:left="360" w:hanging="360"/>
      </w:pPr>
      <w:r>
        <w:t>You h</w:t>
      </w:r>
      <w:r w:rsidR="00284A90">
        <w:t>ave coverage under an HSA-qualified, high deductible health plan (HDHP)</w:t>
      </w:r>
    </w:p>
    <w:p w14:paraId="0483CE06" w14:textId="06C6A081" w:rsidR="00284A90" w:rsidRDefault="00971EE8" w:rsidP="002A55BF">
      <w:pPr>
        <w:pStyle w:val="ListParagraph"/>
        <w:numPr>
          <w:ilvl w:val="0"/>
          <w:numId w:val="2"/>
        </w:numPr>
        <w:ind w:left="360" w:hanging="360"/>
      </w:pPr>
      <w:r>
        <w:t>You (or your spouse, if applicable) h</w:t>
      </w:r>
      <w:r w:rsidR="00284A90">
        <w:t xml:space="preserve">ave no other health </w:t>
      </w:r>
      <w:r>
        <w:t xml:space="preserve">coverage </w:t>
      </w:r>
      <w:r w:rsidR="00284A90">
        <w:t>(</w:t>
      </w:r>
      <w:r>
        <w:t>exclu</w:t>
      </w:r>
      <w:r w:rsidR="009C2D6C">
        <w:t>d</w:t>
      </w:r>
      <w:r>
        <w:t>ing</w:t>
      </w:r>
      <w:r w:rsidR="00284A90">
        <w:t xml:space="preserve"> other types of insurance, such as dental, vision, disability or long-term care coverage)</w:t>
      </w:r>
    </w:p>
    <w:p w14:paraId="4F83726D" w14:textId="77777777" w:rsidR="00284A90" w:rsidRDefault="00284A90" w:rsidP="002A55BF">
      <w:pPr>
        <w:pStyle w:val="ListParagraph"/>
        <w:numPr>
          <w:ilvl w:val="0"/>
          <w:numId w:val="2"/>
        </w:numPr>
        <w:ind w:left="360" w:hanging="360"/>
      </w:pPr>
      <w:r>
        <w:t>Are not enrolled in Medicare</w:t>
      </w:r>
    </w:p>
    <w:p w14:paraId="00C9ACEC" w14:textId="16E27B19" w:rsidR="00284A90" w:rsidRDefault="009C2D6C" w:rsidP="002A55BF">
      <w:pPr>
        <w:pStyle w:val="ListParagraph"/>
        <w:numPr>
          <w:ilvl w:val="0"/>
          <w:numId w:val="2"/>
        </w:numPr>
        <w:ind w:left="360" w:hanging="360"/>
      </w:pPr>
      <w:r>
        <w:t>You c</w:t>
      </w:r>
      <w:r w:rsidR="00284A90">
        <w:t>annot be claimed as a dependent on someone else’s tax return</w:t>
      </w:r>
    </w:p>
    <w:p w14:paraId="53FB8DBC" w14:textId="77777777" w:rsidR="007672A2" w:rsidRDefault="007672A2" w:rsidP="007672A2">
      <w:r>
        <w:t xml:space="preserve">For more details on eligibility requirements, visit </w:t>
      </w:r>
      <w:r w:rsidRPr="007672A2">
        <w:rPr>
          <w:b/>
        </w:rPr>
        <w:t>www.irs.gov/publications/p969#en_US_2019_publink1000204025</w:t>
      </w:r>
      <w:r>
        <w:t>.</w:t>
      </w:r>
    </w:p>
    <w:p w14:paraId="74794162" w14:textId="77777777" w:rsidR="00284A90" w:rsidRDefault="00284A90" w:rsidP="007B28D8">
      <w:pPr>
        <w:pStyle w:val="Heading1"/>
        <w:spacing w:before="360" w:after="120"/>
      </w:pPr>
      <w:bookmarkStart w:id="40" w:name="_Toc175052258"/>
      <w:r>
        <w:lastRenderedPageBreak/>
        <w:t>HSA Contributions</w:t>
      </w:r>
      <w:bookmarkEnd w:id="40"/>
    </w:p>
    <w:p w14:paraId="6ACE3AF8" w14:textId="483480B5" w:rsidR="00284A90" w:rsidRDefault="00284A90" w:rsidP="00284A90">
      <w:r>
        <w:t xml:space="preserve">The maximum amount that can be contributed to the HSA in a tax year is established by the IRS and is dependent on whether you have </w:t>
      </w:r>
      <w:r w:rsidR="008C79AF">
        <w:t>individual</w:t>
      </w:r>
      <w:r>
        <w:t xml:space="preserve"> or family coverage in the </w:t>
      </w:r>
      <w:r w:rsidRPr="008C79AF">
        <w:rPr>
          <w:highlight w:val="yellow"/>
        </w:rPr>
        <w:t>HDHP</w:t>
      </w:r>
      <w:r>
        <w:t xml:space="preserve"> plan. For </w:t>
      </w:r>
      <w:r w:rsidRPr="00CE7520">
        <w:rPr>
          <w:highlight w:val="yellow"/>
        </w:rPr>
        <w:t>202</w:t>
      </w:r>
      <w:r w:rsidR="00CE7520" w:rsidRPr="00CE7520">
        <w:rPr>
          <w:highlight w:val="yellow"/>
        </w:rPr>
        <w:t>4</w:t>
      </w:r>
      <w:r>
        <w:t xml:space="preserve">, the contribution limits are: </w:t>
      </w:r>
    </w:p>
    <w:p w14:paraId="04B92B5E" w14:textId="072D49F5" w:rsidR="00284A90" w:rsidRDefault="00CE7520" w:rsidP="002A55BF">
      <w:pPr>
        <w:pStyle w:val="ListParagraph"/>
        <w:numPr>
          <w:ilvl w:val="0"/>
          <w:numId w:val="2"/>
        </w:numPr>
        <w:ind w:left="360" w:hanging="360"/>
      </w:pPr>
      <w:r w:rsidRPr="00CE7520">
        <w:rPr>
          <w:highlight w:val="yellow"/>
        </w:rPr>
        <w:t>$4,150</w:t>
      </w:r>
      <w:r w:rsidR="00284A90">
        <w:t xml:space="preserve"> for individual coverage </w:t>
      </w:r>
    </w:p>
    <w:p w14:paraId="4EC15E95" w14:textId="48B6B4B1" w:rsidR="00284A90" w:rsidRDefault="00CE7520" w:rsidP="002A55BF">
      <w:pPr>
        <w:pStyle w:val="ListParagraph"/>
        <w:numPr>
          <w:ilvl w:val="0"/>
          <w:numId w:val="2"/>
        </w:numPr>
        <w:ind w:left="360" w:hanging="360"/>
      </w:pPr>
      <w:r w:rsidRPr="00CE7520">
        <w:rPr>
          <w:highlight w:val="yellow"/>
        </w:rPr>
        <w:t>$8,300</w:t>
      </w:r>
      <w:r w:rsidR="00284A90">
        <w:t xml:space="preserve"> for family coverage</w:t>
      </w:r>
      <w:r w:rsidR="00947FCA">
        <w:t xml:space="preserve"> </w:t>
      </w:r>
    </w:p>
    <w:p w14:paraId="6B566520" w14:textId="77777777" w:rsidR="00284A90" w:rsidRDefault="00284A90" w:rsidP="002A55BF">
      <w:pPr>
        <w:pStyle w:val="ListParagraph"/>
        <w:numPr>
          <w:ilvl w:val="0"/>
          <w:numId w:val="2"/>
        </w:numPr>
        <w:ind w:left="360" w:hanging="360"/>
      </w:pPr>
      <w:r>
        <w:t>The annual catch-up contribution for age 55 and older is $1,000.</w:t>
      </w:r>
    </w:p>
    <w:p w14:paraId="6C726526" w14:textId="77777777" w:rsidR="007672A2" w:rsidRDefault="007672A2" w:rsidP="007B28D8">
      <w:pPr>
        <w:pStyle w:val="Heading1"/>
        <w:spacing w:before="360" w:after="120"/>
      </w:pPr>
      <w:bookmarkStart w:id="41" w:name="_Toc175052259"/>
      <w:r>
        <w:t>HSA Triple Tax Advantages</w:t>
      </w:r>
      <w:bookmarkEnd w:id="41"/>
    </w:p>
    <w:p w14:paraId="7B9F4BA0" w14:textId="5A63E232" w:rsidR="007672A2" w:rsidRDefault="007672A2" w:rsidP="007672A2">
      <w:r>
        <w:t xml:space="preserve">HSA contributions are tax deductible, you can spend </w:t>
      </w:r>
      <w:r w:rsidR="009C2D6C">
        <w:t xml:space="preserve">the </w:t>
      </w:r>
      <w:r>
        <w:t>money tax-free, and any growth is tax free.</w:t>
      </w:r>
    </w:p>
    <w:p w14:paraId="29253DD3" w14:textId="77777777" w:rsidR="007672A2" w:rsidRDefault="007672A2" w:rsidP="007B28D8">
      <w:pPr>
        <w:pStyle w:val="Heading1"/>
        <w:spacing w:before="360" w:after="120"/>
      </w:pPr>
      <w:bookmarkStart w:id="42" w:name="_Toc175052260"/>
      <w:r>
        <w:t>HSA Advantages version #1:</w:t>
      </w:r>
      <w:bookmarkEnd w:id="42"/>
    </w:p>
    <w:p w14:paraId="14C19581" w14:textId="77777777" w:rsidR="007672A2" w:rsidRDefault="007672A2" w:rsidP="002A55BF">
      <w:pPr>
        <w:pStyle w:val="ListParagraph"/>
        <w:numPr>
          <w:ilvl w:val="0"/>
          <w:numId w:val="2"/>
        </w:numPr>
        <w:ind w:left="360" w:hanging="360"/>
      </w:pPr>
      <w:r>
        <w:t>There is no “use it or lose it” provision with an HSA. If you don’t use the money in your account by the end of the year, don’t worry! Unused funds will roll over year after year.</w:t>
      </w:r>
    </w:p>
    <w:p w14:paraId="61914523" w14:textId="77777777" w:rsidR="007672A2" w:rsidRDefault="007672A2" w:rsidP="002A55BF">
      <w:pPr>
        <w:pStyle w:val="ListParagraph"/>
        <w:numPr>
          <w:ilvl w:val="0"/>
          <w:numId w:val="2"/>
        </w:numPr>
        <w:ind w:left="360" w:hanging="360"/>
      </w:pPr>
      <w:r>
        <w:t>You can save and invest unused HSA money for future healthcare needs</w:t>
      </w:r>
    </w:p>
    <w:p w14:paraId="1D16304D" w14:textId="77777777" w:rsidR="007672A2" w:rsidRDefault="007672A2" w:rsidP="002A55BF">
      <w:pPr>
        <w:pStyle w:val="ListParagraph"/>
        <w:numPr>
          <w:ilvl w:val="0"/>
          <w:numId w:val="2"/>
        </w:numPr>
        <w:ind w:left="360" w:hanging="360"/>
      </w:pPr>
      <w:r>
        <w:t>Your HSA is portable. When you retire or leave the company, your HSA funds go with you.</w:t>
      </w:r>
    </w:p>
    <w:p w14:paraId="7747B29E" w14:textId="77777777" w:rsidR="00284A90" w:rsidRDefault="00284A90" w:rsidP="007B28D8">
      <w:pPr>
        <w:pStyle w:val="Heading1"/>
        <w:spacing w:before="360" w:after="120"/>
      </w:pPr>
      <w:bookmarkStart w:id="43" w:name="_Toc175052261"/>
      <w:r>
        <w:t>HSA Advantages</w:t>
      </w:r>
      <w:r w:rsidR="007672A2">
        <w:t xml:space="preserve"> version #2:</w:t>
      </w:r>
      <w:bookmarkEnd w:id="43"/>
    </w:p>
    <w:p w14:paraId="149C3D87" w14:textId="77777777" w:rsidR="00284A90" w:rsidRPr="0010765F" w:rsidRDefault="00284A90" w:rsidP="00284A90">
      <w:pPr>
        <w:spacing w:line="240" w:lineRule="auto"/>
        <w:rPr>
          <w:noProof/>
        </w:rPr>
      </w:pPr>
      <w:r w:rsidRPr="004E784D">
        <w:rPr>
          <w:b/>
          <w:i/>
          <w:noProof/>
        </w:rPr>
        <w:t>Security</w:t>
      </w:r>
      <w:r w:rsidRPr="004E784D">
        <w:rPr>
          <w:b/>
          <w:noProof/>
        </w:rPr>
        <w:t xml:space="preserve"> </w:t>
      </w:r>
      <w:r w:rsidRPr="0010765F">
        <w:rPr>
          <w:noProof/>
        </w:rPr>
        <w:t>– Your HSA can provide a savings buffer for unexpected or high medical bills.</w:t>
      </w:r>
    </w:p>
    <w:p w14:paraId="48F12DB2" w14:textId="77777777" w:rsidR="00284A90" w:rsidRPr="0010765F" w:rsidRDefault="00284A90" w:rsidP="00284A90">
      <w:pPr>
        <w:spacing w:line="240" w:lineRule="auto"/>
        <w:rPr>
          <w:noProof/>
        </w:rPr>
      </w:pPr>
      <w:r w:rsidRPr="004E784D">
        <w:rPr>
          <w:b/>
          <w:i/>
          <w:noProof/>
        </w:rPr>
        <w:t>Affordability</w:t>
      </w:r>
      <w:r w:rsidRPr="004E784D">
        <w:rPr>
          <w:b/>
          <w:noProof/>
        </w:rPr>
        <w:t xml:space="preserve"> </w:t>
      </w:r>
      <w:r w:rsidRPr="0010765F">
        <w:rPr>
          <w:noProof/>
        </w:rPr>
        <w:t>– In most cases, you can lower your monthly health insurance premiums when you switch to health insurance coverage with a higher deductible, and these HDHPs can be paired with an HSA.</w:t>
      </w:r>
    </w:p>
    <w:p w14:paraId="6772F4B5" w14:textId="77777777" w:rsidR="00284A90" w:rsidRPr="0010765F" w:rsidRDefault="00284A90" w:rsidP="00284A90">
      <w:pPr>
        <w:spacing w:line="240" w:lineRule="auto"/>
        <w:rPr>
          <w:noProof/>
        </w:rPr>
      </w:pPr>
      <w:r w:rsidRPr="004E784D">
        <w:rPr>
          <w:b/>
          <w:i/>
          <w:noProof/>
        </w:rPr>
        <w:t>Flexibility</w:t>
      </w:r>
      <w:r w:rsidRPr="0010765F">
        <w:rPr>
          <w:noProof/>
        </w:rPr>
        <w:t xml:space="preserve"> – You can use your HSA to pay for current medical expenses, including your deductible and expenses that your insurance may not cover, or you can save your funds for future medical expenses, such as:</w:t>
      </w:r>
    </w:p>
    <w:p w14:paraId="4022A4F0" w14:textId="77777777" w:rsidR="00284A90" w:rsidRPr="0010765F" w:rsidRDefault="00284A90" w:rsidP="002A55BF">
      <w:pPr>
        <w:pStyle w:val="ListParagraph"/>
        <w:numPr>
          <w:ilvl w:val="0"/>
          <w:numId w:val="2"/>
        </w:numPr>
        <w:ind w:left="360" w:hanging="360"/>
      </w:pPr>
      <w:r w:rsidRPr="0010765F">
        <w:t>Health insurance or medical expenses if unemployed</w:t>
      </w:r>
    </w:p>
    <w:p w14:paraId="0C1E5538" w14:textId="77777777" w:rsidR="00284A90" w:rsidRPr="0010765F" w:rsidRDefault="00284A90" w:rsidP="002A55BF">
      <w:pPr>
        <w:pStyle w:val="ListParagraph"/>
        <w:numPr>
          <w:ilvl w:val="0"/>
          <w:numId w:val="2"/>
        </w:numPr>
        <w:ind w:left="360" w:hanging="360"/>
      </w:pPr>
      <w:r w:rsidRPr="0010765F">
        <w:t>Medical expenses after retirement (before Medicare)</w:t>
      </w:r>
    </w:p>
    <w:p w14:paraId="02B80A82" w14:textId="77777777" w:rsidR="00284A90" w:rsidRPr="0010765F" w:rsidRDefault="00284A90" w:rsidP="002A55BF">
      <w:pPr>
        <w:pStyle w:val="ListParagraph"/>
        <w:numPr>
          <w:ilvl w:val="0"/>
          <w:numId w:val="2"/>
        </w:numPr>
        <w:ind w:left="360" w:hanging="360"/>
      </w:pPr>
      <w:r w:rsidRPr="0010765F">
        <w:t>Out-of-pocket expenses when covered by Medicare</w:t>
      </w:r>
    </w:p>
    <w:p w14:paraId="6977C370" w14:textId="77777777" w:rsidR="00284A90" w:rsidRDefault="00284A90" w:rsidP="002A55BF">
      <w:pPr>
        <w:pStyle w:val="ListParagraph"/>
        <w:numPr>
          <w:ilvl w:val="0"/>
          <w:numId w:val="2"/>
        </w:numPr>
        <w:ind w:left="360" w:hanging="360"/>
        <w:rPr>
          <w:noProof/>
        </w:rPr>
      </w:pPr>
      <w:r w:rsidRPr="0010765F">
        <w:t>Long-term</w:t>
      </w:r>
      <w:r w:rsidRPr="0010765F">
        <w:rPr>
          <w:noProof/>
        </w:rPr>
        <w:t xml:space="preserve"> care expenses and insurance</w:t>
      </w:r>
    </w:p>
    <w:p w14:paraId="329191F5" w14:textId="77777777" w:rsidR="00284A90" w:rsidRPr="0010765F" w:rsidRDefault="00284A90" w:rsidP="00284A90">
      <w:pPr>
        <w:spacing w:line="240" w:lineRule="auto"/>
        <w:rPr>
          <w:noProof/>
        </w:rPr>
      </w:pPr>
      <w:r w:rsidRPr="004E784D">
        <w:rPr>
          <w:b/>
          <w:i/>
          <w:noProof/>
        </w:rPr>
        <w:t>Portability</w:t>
      </w:r>
      <w:r w:rsidRPr="0010765F">
        <w:rPr>
          <w:noProof/>
        </w:rPr>
        <w:t xml:space="preserve"> – Accounts are completely portable, meaning you can keep your HSA even if you:</w:t>
      </w:r>
    </w:p>
    <w:p w14:paraId="15992E8F" w14:textId="77777777" w:rsidR="00284A90" w:rsidRPr="0010765F" w:rsidRDefault="00284A90" w:rsidP="002A55BF">
      <w:pPr>
        <w:pStyle w:val="ListParagraph"/>
        <w:numPr>
          <w:ilvl w:val="0"/>
          <w:numId w:val="2"/>
        </w:numPr>
        <w:ind w:left="360" w:hanging="360"/>
      </w:pPr>
      <w:r w:rsidRPr="0010765F">
        <w:t>Change jobs</w:t>
      </w:r>
    </w:p>
    <w:p w14:paraId="309BF386" w14:textId="77777777" w:rsidR="00284A90" w:rsidRPr="0010765F" w:rsidRDefault="00284A90" w:rsidP="002A55BF">
      <w:pPr>
        <w:pStyle w:val="ListParagraph"/>
        <w:numPr>
          <w:ilvl w:val="0"/>
          <w:numId w:val="2"/>
        </w:numPr>
        <w:ind w:left="360" w:hanging="360"/>
      </w:pPr>
      <w:r w:rsidRPr="0010765F">
        <w:t>Change your medical coverage</w:t>
      </w:r>
    </w:p>
    <w:p w14:paraId="69DA31C5" w14:textId="77777777" w:rsidR="00284A90" w:rsidRPr="0010765F" w:rsidRDefault="00284A90" w:rsidP="002A55BF">
      <w:pPr>
        <w:pStyle w:val="ListParagraph"/>
        <w:numPr>
          <w:ilvl w:val="0"/>
          <w:numId w:val="2"/>
        </w:numPr>
        <w:ind w:left="360" w:hanging="360"/>
      </w:pPr>
      <w:r w:rsidRPr="0010765F">
        <w:t>Become unemployed</w:t>
      </w:r>
    </w:p>
    <w:p w14:paraId="72B44774" w14:textId="77777777" w:rsidR="00284A90" w:rsidRDefault="00284A90" w:rsidP="00284A90">
      <w:pPr>
        <w:rPr>
          <w:noProof/>
        </w:rPr>
      </w:pPr>
      <w:r w:rsidRPr="00F0188B">
        <w:rPr>
          <w:b/>
          <w:i/>
          <w:noProof/>
        </w:rPr>
        <w:t xml:space="preserve">Ownership </w:t>
      </w:r>
      <w:r w:rsidRPr="0010765F">
        <w:rPr>
          <w:noProof/>
        </w:rPr>
        <w:t xml:space="preserve">– </w:t>
      </w:r>
      <w:r w:rsidR="00E93F31" w:rsidRPr="00E93F31">
        <w:rPr>
          <w:noProof/>
        </w:rPr>
        <w:t>There is no 'use-it-or-lose-it' rule.  The funds roll over from year to year and remain in your account until they are used or withdrawn.</w:t>
      </w:r>
    </w:p>
    <w:p w14:paraId="092614C5" w14:textId="77777777" w:rsidR="00284A90" w:rsidRDefault="00284A90" w:rsidP="007B28D8">
      <w:pPr>
        <w:pStyle w:val="Heading1"/>
        <w:spacing w:before="360" w:after="120"/>
      </w:pPr>
      <w:bookmarkStart w:id="44" w:name="_Toc175052262"/>
      <w:r>
        <w:lastRenderedPageBreak/>
        <w:t>Is an HSA Right for You?</w:t>
      </w:r>
      <w:bookmarkEnd w:id="44"/>
    </w:p>
    <w:p w14:paraId="14F78523" w14:textId="77777777" w:rsidR="00284A90" w:rsidRDefault="00284A90" w:rsidP="00284A90">
      <w:r>
        <w:t>HSAs are a growing trend in health care and offer many advantages, but whether it’s the right choice for you depends on several factors.</w:t>
      </w:r>
      <w:r w:rsidR="00C96E98">
        <w:t xml:space="preserve"> </w:t>
      </w:r>
      <w:r>
        <w:t xml:space="preserve">Comparing HSA/HDHPs to traditional health plans can be difficult, as each has pros and cons. For example, traditional health plans typically have higher monthly premiums, a smaller deductible and fixed copays. You pay less out-of-pocket costs due to the lower deductible, but you will pay more each month in premiums.  </w:t>
      </w:r>
    </w:p>
    <w:p w14:paraId="76BB52B3" w14:textId="77777777" w:rsidR="00284A90" w:rsidRDefault="00284A90" w:rsidP="00284A90">
      <w:r>
        <w:t>HDHPs with HSAs generally have lower monthly premiums and a higher deductible. You may pay more out-of-pocket medical expenses, but you can use your HSA to cover those costs, and you pay less each month for your premium.</w:t>
      </w:r>
    </w:p>
    <w:p w14:paraId="0B6085B5" w14:textId="77777777" w:rsidR="00284A90" w:rsidRDefault="00284A90" w:rsidP="00284A90">
      <w:r>
        <w:t xml:space="preserve">The decision is different for </w:t>
      </w:r>
      <w:proofErr w:type="gramStart"/>
      <w:r>
        <w:t>each individual</w:t>
      </w:r>
      <w:proofErr w:type="gramEnd"/>
      <w:r>
        <w:t>. If you are generally healthy and/or have a reasonable idea of your annual health care expenses, then you could save a lot of money from the lower premiums and valuable tax-advantaged account with an HSA/HDHP plan. For example, even someone with a chronic condition could take advantage of an HSA/HDHP plan if he or she has a good idea of his or her annual expenses and then budgets enough money to cover cost of care.</w:t>
      </w:r>
    </w:p>
    <w:p w14:paraId="10F61ACB" w14:textId="77777777" w:rsidR="00284A90" w:rsidRDefault="00284A90" w:rsidP="00284A90">
      <w:r w:rsidRPr="00335DDC">
        <w:t>However, if you are older, more prone to illness or unexpected medical conditions, or prefer certainty in medical costs over the possible risk of unexpected out-of-pocket expenses, you may want to stick with a traditional plan. You’ll pay more in monthly premiums, but you will have a lower deductible and fixed copays.</w:t>
      </w:r>
    </w:p>
    <w:p w14:paraId="4C6E8D66" w14:textId="77777777" w:rsidR="002062DA" w:rsidRDefault="002062DA" w:rsidP="007B28D8">
      <w:pPr>
        <w:pStyle w:val="Heading1"/>
        <w:spacing w:before="360" w:after="120"/>
      </w:pPr>
      <w:bookmarkStart w:id="45" w:name="_Toc175052263"/>
      <w:r>
        <w:t>HSA Qualified Healthcare Expenses</w:t>
      </w:r>
      <w:bookmarkEnd w:id="45"/>
    </w:p>
    <w:p w14:paraId="48336FF9" w14:textId="77777777" w:rsidR="002062DA" w:rsidRDefault="002062DA" w:rsidP="002062DA">
      <w:r>
        <w:t>You can use the funds in your HSA to pay for qualified healthcare expenses such as:</w:t>
      </w:r>
    </w:p>
    <w:p w14:paraId="785B8F33" w14:textId="77777777" w:rsidR="002062DA" w:rsidRDefault="002062DA" w:rsidP="002A55BF">
      <w:pPr>
        <w:pStyle w:val="ListParagraph"/>
        <w:numPr>
          <w:ilvl w:val="0"/>
          <w:numId w:val="8"/>
        </w:numPr>
      </w:pPr>
      <w:r>
        <w:t>Doctor visits</w:t>
      </w:r>
    </w:p>
    <w:p w14:paraId="6B919F5F" w14:textId="77777777" w:rsidR="002062DA" w:rsidRDefault="002062DA" w:rsidP="002A55BF">
      <w:pPr>
        <w:pStyle w:val="ListParagraph"/>
        <w:numPr>
          <w:ilvl w:val="0"/>
          <w:numId w:val="8"/>
        </w:numPr>
      </w:pPr>
      <w:r>
        <w:t>Dental care, including extractions and braces</w:t>
      </w:r>
    </w:p>
    <w:p w14:paraId="4C9BE57D" w14:textId="77777777" w:rsidR="002062DA" w:rsidRDefault="002062DA" w:rsidP="002A55BF">
      <w:pPr>
        <w:pStyle w:val="ListParagraph"/>
        <w:numPr>
          <w:ilvl w:val="0"/>
          <w:numId w:val="8"/>
        </w:numPr>
      </w:pPr>
      <w:r>
        <w:t>Vision care, including contact lenses, prescription sunglasses and LASIK surgery</w:t>
      </w:r>
    </w:p>
    <w:p w14:paraId="13BFCE7F" w14:textId="77777777" w:rsidR="002062DA" w:rsidRDefault="002062DA" w:rsidP="002A55BF">
      <w:pPr>
        <w:pStyle w:val="ListParagraph"/>
        <w:numPr>
          <w:ilvl w:val="0"/>
          <w:numId w:val="8"/>
        </w:numPr>
      </w:pPr>
      <w:r>
        <w:t>Prescription medications</w:t>
      </w:r>
    </w:p>
    <w:p w14:paraId="406188B2" w14:textId="77777777" w:rsidR="002062DA" w:rsidRDefault="002062DA" w:rsidP="002A55BF">
      <w:pPr>
        <w:pStyle w:val="ListParagraph"/>
        <w:numPr>
          <w:ilvl w:val="0"/>
          <w:numId w:val="8"/>
        </w:numPr>
      </w:pPr>
      <w:r>
        <w:t>Chiropractic services</w:t>
      </w:r>
    </w:p>
    <w:p w14:paraId="78C5F518" w14:textId="77777777" w:rsidR="002062DA" w:rsidRDefault="002062DA" w:rsidP="002A55BF">
      <w:pPr>
        <w:pStyle w:val="ListParagraph"/>
        <w:numPr>
          <w:ilvl w:val="0"/>
          <w:numId w:val="8"/>
        </w:numPr>
      </w:pPr>
      <w:r>
        <w:t>Acupuncture</w:t>
      </w:r>
    </w:p>
    <w:p w14:paraId="5D589127" w14:textId="77777777" w:rsidR="002062DA" w:rsidRDefault="002062DA" w:rsidP="002A55BF">
      <w:pPr>
        <w:pStyle w:val="ListParagraph"/>
        <w:numPr>
          <w:ilvl w:val="0"/>
          <w:numId w:val="8"/>
        </w:numPr>
      </w:pPr>
      <w:r>
        <w:t>Hearing aids and batteries</w:t>
      </w:r>
    </w:p>
    <w:p w14:paraId="29C573B0" w14:textId="77777777" w:rsidR="003C5C88" w:rsidRDefault="003C5C88" w:rsidP="002A55BF">
      <w:pPr>
        <w:pStyle w:val="ListParagraph"/>
        <w:numPr>
          <w:ilvl w:val="0"/>
          <w:numId w:val="8"/>
        </w:numPr>
      </w:pPr>
      <w:proofErr w:type="gramStart"/>
      <w:r>
        <w:t>Over-the-counter</w:t>
      </w:r>
      <w:proofErr w:type="gramEnd"/>
      <w:r>
        <w:t xml:space="preserve"> (OTC) medications</w:t>
      </w:r>
    </w:p>
    <w:p w14:paraId="16F3FDB5" w14:textId="77777777" w:rsidR="003C5C88" w:rsidRDefault="003C5C88" w:rsidP="002A55BF">
      <w:pPr>
        <w:pStyle w:val="ListParagraph"/>
        <w:numPr>
          <w:ilvl w:val="0"/>
          <w:numId w:val="8"/>
        </w:numPr>
      </w:pPr>
      <w:r>
        <w:t>Menstrual care products</w:t>
      </w:r>
    </w:p>
    <w:p w14:paraId="4E2E1E9A" w14:textId="77777777" w:rsidR="00284A90" w:rsidRDefault="00284A90" w:rsidP="007B28D8">
      <w:pPr>
        <w:pStyle w:val="Heading1"/>
        <w:spacing w:before="360" w:after="120"/>
      </w:pPr>
      <w:bookmarkStart w:id="46" w:name="_Toc175052264"/>
      <w:r>
        <w:t>CARES Act and Qualifying Medical Expenses</w:t>
      </w:r>
      <w:bookmarkEnd w:id="46"/>
    </w:p>
    <w:p w14:paraId="5A58DF2C" w14:textId="77777777" w:rsidR="00413941" w:rsidRDefault="00284A90" w:rsidP="00284A90">
      <w:r>
        <w:t>Under the CARES Act, the definition of a qualifying medical expense now includes certain over-the-counter medications and products. Specifically, the act treats additional over-the-counter medications, along with menstrual care products, as qualified medical expenses that may be paid for using HSAs or other tax-advantaged accounts.</w:t>
      </w:r>
      <w:r w:rsidR="00413941">
        <w:t xml:space="preserve"> </w:t>
      </w:r>
    </w:p>
    <w:p w14:paraId="1E768409" w14:textId="77777777" w:rsidR="00284A90" w:rsidRDefault="00413941" w:rsidP="007B28D8">
      <w:pPr>
        <w:pStyle w:val="Heading1"/>
        <w:spacing w:before="360" w:after="120"/>
      </w:pPr>
      <w:bookmarkStart w:id="47" w:name="_Toc175052265"/>
      <w:r>
        <w:lastRenderedPageBreak/>
        <w:t>HSA Case Study</w:t>
      </w:r>
      <w:bookmarkEnd w:id="47"/>
    </w:p>
    <w:p w14:paraId="43B41A12" w14:textId="77777777" w:rsidR="00971EE8" w:rsidRDefault="00284A90" w:rsidP="00284A90">
      <w:r>
        <w:t>Justin is a healthy 28-year-old single man who contributes $1,000 each year to his HSA. His plan’s annual deductible is $1,500 for individual coverage. Here is a look at the first two years of Justin’s HSA plan, assuming the use of in-network providers. (This example only includes HSA contribution amounts and does not re</w:t>
      </w:r>
      <w:r w:rsidR="00F5071F">
        <w:t>flect any investment earnings.)</w:t>
      </w:r>
    </w:p>
    <w:tbl>
      <w:tblPr>
        <w:tblW w:w="10705" w:type="dxa"/>
        <w:tblLook w:val="04A0" w:firstRow="1" w:lastRow="0" w:firstColumn="1" w:lastColumn="0" w:noHBand="0" w:noVBand="1"/>
      </w:tblPr>
      <w:tblGrid>
        <w:gridCol w:w="3865"/>
        <w:gridCol w:w="1080"/>
        <w:gridCol w:w="900"/>
        <w:gridCol w:w="3859"/>
        <w:gridCol w:w="1001"/>
      </w:tblGrid>
      <w:tr w:rsidR="00284A90" w14:paraId="7254FE38" w14:textId="77777777" w:rsidTr="00556477">
        <w:trPr>
          <w:trHeight w:val="50"/>
        </w:trPr>
        <w:tc>
          <w:tcPr>
            <w:tcW w:w="4945" w:type="dxa"/>
            <w:gridSpan w:val="2"/>
            <w:shd w:val="clear" w:color="auto" w:fill="E12089"/>
            <w:vAlign w:val="center"/>
          </w:tcPr>
          <w:p w14:paraId="6F590558" w14:textId="77777777" w:rsidR="00284A90" w:rsidRPr="0068415A" w:rsidRDefault="00284A90" w:rsidP="00F5071F">
            <w:pPr>
              <w:spacing w:after="0"/>
              <w:rPr>
                <w:b/>
              </w:rPr>
            </w:pPr>
            <w:r w:rsidRPr="0068415A">
              <w:rPr>
                <w:b/>
                <w:color w:val="FFFFFF" w:themeColor="background1"/>
              </w:rPr>
              <w:t>Year 1</w:t>
            </w:r>
          </w:p>
        </w:tc>
        <w:tc>
          <w:tcPr>
            <w:tcW w:w="900" w:type="dxa"/>
            <w:tcBorders>
              <w:top w:val="nil"/>
              <w:bottom w:val="nil"/>
            </w:tcBorders>
            <w:shd w:val="clear" w:color="auto" w:fill="auto"/>
          </w:tcPr>
          <w:p w14:paraId="452EF4E2" w14:textId="77777777" w:rsidR="00284A90" w:rsidRPr="00A63C5B" w:rsidRDefault="00284A90" w:rsidP="0068415A">
            <w:pPr>
              <w:rPr>
                <w:sz w:val="24"/>
              </w:rPr>
            </w:pPr>
          </w:p>
        </w:tc>
        <w:tc>
          <w:tcPr>
            <w:tcW w:w="4860" w:type="dxa"/>
            <w:gridSpan w:val="2"/>
            <w:shd w:val="clear" w:color="auto" w:fill="E12089"/>
            <w:vAlign w:val="center"/>
          </w:tcPr>
          <w:p w14:paraId="35755BF1" w14:textId="77777777" w:rsidR="00284A90" w:rsidRPr="00AC5B6B" w:rsidRDefault="00284A90" w:rsidP="00F5071F">
            <w:pPr>
              <w:spacing w:after="0"/>
            </w:pPr>
            <w:r w:rsidRPr="0068415A">
              <w:rPr>
                <w:b/>
                <w:color w:val="FFFFFF" w:themeColor="background1"/>
              </w:rPr>
              <w:t>Year 2</w:t>
            </w:r>
          </w:p>
        </w:tc>
      </w:tr>
      <w:tr w:rsidR="00284A90" w14:paraId="0C10EE8C" w14:textId="77777777" w:rsidTr="00BE465C">
        <w:tc>
          <w:tcPr>
            <w:tcW w:w="3865" w:type="dxa"/>
          </w:tcPr>
          <w:p w14:paraId="41A9AA19" w14:textId="77777777" w:rsidR="00284A90" w:rsidRPr="00C96E98" w:rsidRDefault="00284A90" w:rsidP="00C96E98">
            <w:pPr>
              <w:spacing w:after="0"/>
            </w:pPr>
            <w:r w:rsidRPr="00C96E98">
              <w:t>HSA Balance</w:t>
            </w:r>
          </w:p>
        </w:tc>
        <w:tc>
          <w:tcPr>
            <w:tcW w:w="1080" w:type="dxa"/>
          </w:tcPr>
          <w:p w14:paraId="24EF4F62" w14:textId="77777777" w:rsidR="00284A90" w:rsidRPr="00C96E98" w:rsidRDefault="00284A90" w:rsidP="00C96E98">
            <w:pPr>
              <w:spacing w:after="0"/>
            </w:pPr>
            <w:r w:rsidRPr="00C96E98">
              <w:t>$1,000</w:t>
            </w:r>
          </w:p>
        </w:tc>
        <w:tc>
          <w:tcPr>
            <w:tcW w:w="900" w:type="dxa"/>
            <w:tcBorders>
              <w:top w:val="nil"/>
              <w:bottom w:val="nil"/>
            </w:tcBorders>
          </w:tcPr>
          <w:p w14:paraId="0BC53553" w14:textId="77777777" w:rsidR="00284A90" w:rsidRPr="00C96E98" w:rsidRDefault="00284A90" w:rsidP="00C96E98">
            <w:pPr>
              <w:spacing w:after="0"/>
            </w:pPr>
          </w:p>
        </w:tc>
        <w:tc>
          <w:tcPr>
            <w:tcW w:w="3859" w:type="dxa"/>
          </w:tcPr>
          <w:p w14:paraId="279B7903" w14:textId="77777777" w:rsidR="00284A90" w:rsidRPr="00C96E98" w:rsidRDefault="00284A90" w:rsidP="00C96E98">
            <w:pPr>
              <w:spacing w:after="0"/>
            </w:pPr>
            <w:r w:rsidRPr="00C96E98">
              <w:t>HSA Balance</w:t>
            </w:r>
          </w:p>
        </w:tc>
        <w:tc>
          <w:tcPr>
            <w:tcW w:w="1001" w:type="dxa"/>
          </w:tcPr>
          <w:p w14:paraId="127E22FD" w14:textId="77777777" w:rsidR="00284A90" w:rsidRPr="00A63C5B" w:rsidRDefault="00284A90" w:rsidP="00C96E98">
            <w:pPr>
              <w:spacing w:after="0"/>
              <w:rPr>
                <w:sz w:val="24"/>
              </w:rPr>
            </w:pPr>
            <w:r w:rsidRPr="00A63C5B">
              <w:rPr>
                <w:sz w:val="24"/>
              </w:rPr>
              <w:t>$1,850</w:t>
            </w:r>
          </w:p>
        </w:tc>
      </w:tr>
      <w:tr w:rsidR="00284A90" w14:paraId="4E3CCB54" w14:textId="77777777" w:rsidTr="00BE465C">
        <w:tc>
          <w:tcPr>
            <w:tcW w:w="3865" w:type="dxa"/>
          </w:tcPr>
          <w:p w14:paraId="009C31E7" w14:textId="77777777" w:rsidR="00284A90" w:rsidRPr="00C96E98" w:rsidRDefault="00284A90" w:rsidP="00C96E98">
            <w:pPr>
              <w:spacing w:after="0"/>
            </w:pPr>
            <w:r w:rsidRPr="00C96E98">
              <w:t>Total Expenses:</w:t>
            </w:r>
          </w:p>
          <w:p w14:paraId="03331183" w14:textId="77777777" w:rsidR="00284A90" w:rsidRPr="00C96E98" w:rsidRDefault="00284A90" w:rsidP="00C96E98">
            <w:pPr>
              <w:spacing w:after="0"/>
            </w:pPr>
            <w:r w:rsidRPr="00C96E98">
              <w:t>Prescription drugs: $150</w:t>
            </w:r>
          </w:p>
        </w:tc>
        <w:tc>
          <w:tcPr>
            <w:tcW w:w="1080" w:type="dxa"/>
            <w:vAlign w:val="center"/>
          </w:tcPr>
          <w:p w14:paraId="5933709B" w14:textId="77777777" w:rsidR="00284A90" w:rsidRPr="00C96E98" w:rsidRDefault="00284A90" w:rsidP="00C96E98">
            <w:pPr>
              <w:spacing w:after="0"/>
            </w:pPr>
            <w:r w:rsidRPr="00C96E98">
              <w:t>(-$150)</w:t>
            </w:r>
          </w:p>
        </w:tc>
        <w:tc>
          <w:tcPr>
            <w:tcW w:w="900" w:type="dxa"/>
            <w:tcBorders>
              <w:top w:val="nil"/>
              <w:bottom w:val="nil"/>
            </w:tcBorders>
          </w:tcPr>
          <w:p w14:paraId="2573E17B" w14:textId="77777777" w:rsidR="00284A90" w:rsidRPr="00C96E98" w:rsidRDefault="00284A90" w:rsidP="00C96E98">
            <w:pPr>
              <w:spacing w:after="0"/>
            </w:pPr>
          </w:p>
        </w:tc>
        <w:tc>
          <w:tcPr>
            <w:tcW w:w="3859" w:type="dxa"/>
          </w:tcPr>
          <w:p w14:paraId="699DFDE1" w14:textId="77777777" w:rsidR="00284A90" w:rsidRPr="00C96E98" w:rsidRDefault="00284A90" w:rsidP="00C96E98">
            <w:pPr>
              <w:spacing w:after="0"/>
            </w:pPr>
            <w:r w:rsidRPr="00C96E98">
              <w:t>Total Expenses:</w:t>
            </w:r>
          </w:p>
          <w:p w14:paraId="6D21848A" w14:textId="77777777" w:rsidR="00284A90" w:rsidRPr="00C96E98" w:rsidRDefault="00284A90" w:rsidP="00C96E98">
            <w:pPr>
              <w:spacing w:after="0"/>
            </w:pPr>
            <w:r w:rsidRPr="00C96E98">
              <w:t>Office visits: $100</w:t>
            </w:r>
          </w:p>
          <w:p w14:paraId="39E6A03D" w14:textId="77777777" w:rsidR="00284A90" w:rsidRPr="00C96E98" w:rsidRDefault="00971EE8" w:rsidP="00C96E98">
            <w:pPr>
              <w:spacing w:after="0"/>
            </w:pPr>
            <w:r w:rsidRPr="00C96E98">
              <w:t>Prescription drugs: $200</w:t>
            </w:r>
          </w:p>
        </w:tc>
        <w:tc>
          <w:tcPr>
            <w:tcW w:w="1001" w:type="dxa"/>
            <w:vAlign w:val="center"/>
          </w:tcPr>
          <w:p w14:paraId="5F9E129C" w14:textId="77777777" w:rsidR="00284A90" w:rsidRPr="00A63C5B" w:rsidRDefault="00284A90" w:rsidP="00C96E98">
            <w:pPr>
              <w:spacing w:after="0"/>
              <w:rPr>
                <w:sz w:val="24"/>
              </w:rPr>
            </w:pPr>
            <w:r w:rsidRPr="00A63C5B">
              <w:rPr>
                <w:sz w:val="24"/>
              </w:rPr>
              <w:t>(-$300)</w:t>
            </w:r>
          </w:p>
        </w:tc>
      </w:tr>
      <w:tr w:rsidR="00284A90" w14:paraId="6E03DE43" w14:textId="77777777" w:rsidTr="00BE465C">
        <w:tc>
          <w:tcPr>
            <w:tcW w:w="3865" w:type="dxa"/>
            <w:shd w:val="clear" w:color="auto" w:fill="F7FFFF"/>
          </w:tcPr>
          <w:p w14:paraId="0D513B7F" w14:textId="77777777" w:rsidR="00284A90" w:rsidRPr="00C96E98" w:rsidRDefault="00284A90" w:rsidP="00C96E98">
            <w:pPr>
              <w:spacing w:after="0"/>
            </w:pPr>
            <w:r w:rsidRPr="00C96E98">
              <w:t>HSA Rollover to Year 2</w:t>
            </w:r>
          </w:p>
        </w:tc>
        <w:tc>
          <w:tcPr>
            <w:tcW w:w="1080" w:type="dxa"/>
            <w:shd w:val="clear" w:color="auto" w:fill="F7FFFF"/>
          </w:tcPr>
          <w:p w14:paraId="006432C9" w14:textId="77777777" w:rsidR="00284A90" w:rsidRPr="00C96E98" w:rsidRDefault="00284A90" w:rsidP="00C96E98">
            <w:pPr>
              <w:spacing w:after="0"/>
            </w:pPr>
            <w:r w:rsidRPr="00C96E98">
              <w:t>$850</w:t>
            </w:r>
          </w:p>
        </w:tc>
        <w:tc>
          <w:tcPr>
            <w:tcW w:w="900" w:type="dxa"/>
            <w:tcBorders>
              <w:top w:val="nil"/>
              <w:bottom w:val="nil"/>
            </w:tcBorders>
          </w:tcPr>
          <w:p w14:paraId="1EFCEC9D" w14:textId="77777777" w:rsidR="00284A90" w:rsidRPr="00C96E98" w:rsidRDefault="00284A90" w:rsidP="00C96E98">
            <w:pPr>
              <w:spacing w:after="0"/>
            </w:pPr>
          </w:p>
        </w:tc>
        <w:tc>
          <w:tcPr>
            <w:tcW w:w="3859" w:type="dxa"/>
            <w:shd w:val="clear" w:color="auto" w:fill="F7FFFF"/>
          </w:tcPr>
          <w:p w14:paraId="680E013A" w14:textId="77777777" w:rsidR="00284A90" w:rsidRPr="00C96E98" w:rsidRDefault="00284A90" w:rsidP="00C96E98">
            <w:pPr>
              <w:spacing w:after="0"/>
            </w:pPr>
            <w:r w:rsidRPr="00C96E98">
              <w:t>HSA Rollover to Year 3</w:t>
            </w:r>
          </w:p>
        </w:tc>
        <w:tc>
          <w:tcPr>
            <w:tcW w:w="1001" w:type="dxa"/>
            <w:shd w:val="clear" w:color="auto" w:fill="F7FFFF"/>
          </w:tcPr>
          <w:p w14:paraId="7C51ED27" w14:textId="77777777" w:rsidR="00284A90" w:rsidRPr="00A63C5B" w:rsidRDefault="00284A90" w:rsidP="00C96E98">
            <w:pPr>
              <w:spacing w:after="0"/>
              <w:rPr>
                <w:sz w:val="24"/>
              </w:rPr>
            </w:pPr>
            <w:r w:rsidRPr="00A63C5B">
              <w:rPr>
                <w:sz w:val="24"/>
              </w:rPr>
              <w:t>$1,550</w:t>
            </w:r>
          </w:p>
        </w:tc>
      </w:tr>
      <w:tr w:rsidR="00284A90" w14:paraId="1F19790E" w14:textId="77777777" w:rsidTr="00556477">
        <w:trPr>
          <w:trHeight w:val="891"/>
        </w:trPr>
        <w:tc>
          <w:tcPr>
            <w:tcW w:w="4945" w:type="dxa"/>
            <w:gridSpan w:val="2"/>
            <w:shd w:val="clear" w:color="auto" w:fill="E12089"/>
            <w:vAlign w:val="center"/>
          </w:tcPr>
          <w:p w14:paraId="25729C2A" w14:textId="77777777" w:rsidR="00284A90" w:rsidRPr="001E3581" w:rsidRDefault="00284A90" w:rsidP="00F5071F">
            <w:pPr>
              <w:spacing w:after="0" w:line="240" w:lineRule="auto"/>
            </w:pPr>
            <w:r w:rsidRPr="00971EE8">
              <w:rPr>
                <w:color w:val="FFFFFF" w:themeColor="background1"/>
                <w:sz w:val="20"/>
              </w:rPr>
              <w:t xml:space="preserve">Since Justin did not spend </w:t>
            </w:r>
            <w:proofErr w:type="gramStart"/>
            <w:r w:rsidRPr="00971EE8">
              <w:rPr>
                <w:color w:val="FFFFFF" w:themeColor="background1"/>
                <w:sz w:val="20"/>
              </w:rPr>
              <w:t>all of</w:t>
            </w:r>
            <w:proofErr w:type="gramEnd"/>
            <w:r w:rsidRPr="00971EE8">
              <w:rPr>
                <w:color w:val="FFFFFF" w:themeColor="background1"/>
                <w:sz w:val="20"/>
              </w:rPr>
              <w:t xml:space="preserve"> his HSA dollars, he did not need to pay any additional amounts out-of-pocket this year.</w:t>
            </w:r>
          </w:p>
        </w:tc>
        <w:tc>
          <w:tcPr>
            <w:tcW w:w="900" w:type="dxa"/>
            <w:tcBorders>
              <w:top w:val="nil"/>
              <w:bottom w:val="nil"/>
            </w:tcBorders>
            <w:vAlign w:val="center"/>
          </w:tcPr>
          <w:p w14:paraId="38DDB96C" w14:textId="77777777" w:rsidR="00284A90" w:rsidRDefault="00284A90" w:rsidP="00F5071F">
            <w:pPr>
              <w:spacing w:after="0" w:line="240" w:lineRule="auto"/>
            </w:pPr>
          </w:p>
        </w:tc>
        <w:tc>
          <w:tcPr>
            <w:tcW w:w="4860" w:type="dxa"/>
            <w:gridSpan w:val="2"/>
            <w:shd w:val="clear" w:color="auto" w:fill="E12089"/>
            <w:vAlign w:val="center"/>
          </w:tcPr>
          <w:p w14:paraId="2D1F269F" w14:textId="77777777" w:rsidR="00284A90" w:rsidRPr="001E3581" w:rsidRDefault="00284A90" w:rsidP="00F5071F">
            <w:pPr>
              <w:spacing w:after="0" w:line="240" w:lineRule="auto"/>
              <w:rPr>
                <w:sz w:val="20"/>
              </w:rPr>
            </w:pPr>
            <w:r w:rsidRPr="00971EE8">
              <w:rPr>
                <w:color w:val="FFFFFF" w:themeColor="background1"/>
                <w:sz w:val="20"/>
              </w:rPr>
              <w:t xml:space="preserve">Once again, since Justin did not spend </w:t>
            </w:r>
            <w:proofErr w:type="gramStart"/>
            <w:r w:rsidRPr="00971EE8">
              <w:rPr>
                <w:color w:val="FFFFFF" w:themeColor="background1"/>
                <w:sz w:val="20"/>
              </w:rPr>
              <w:t>all of</w:t>
            </w:r>
            <w:proofErr w:type="gramEnd"/>
            <w:r w:rsidRPr="00971EE8">
              <w:rPr>
                <w:color w:val="FFFFFF" w:themeColor="background1"/>
                <w:sz w:val="20"/>
              </w:rPr>
              <w:t xml:space="preserve"> his HSA dollars, he did not need to pay any additional amounts out-of-pocket this year.</w:t>
            </w:r>
          </w:p>
        </w:tc>
      </w:tr>
    </w:tbl>
    <w:p w14:paraId="2F45D904" w14:textId="77777777" w:rsidR="00284A90" w:rsidRDefault="00284A90" w:rsidP="007B28D8">
      <w:pPr>
        <w:pStyle w:val="Heading1"/>
        <w:spacing w:before="360" w:after="120"/>
      </w:pPr>
      <w:bookmarkStart w:id="48" w:name="_Toc175052266"/>
      <w:r>
        <w:t>Important Note: HSA and HCFSA</w:t>
      </w:r>
      <w:bookmarkEnd w:id="48"/>
      <w:r>
        <w:t xml:space="preserve"> </w:t>
      </w:r>
    </w:p>
    <w:p w14:paraId="25A33A82" w14:textId="1DDFFDB8" w:rsidR="00284A90" w:rsidRDefault="00284A90" w:rsidP="00284A90">
      <w:r w:rsidRPr="00A63C5B">
        <w:t xml:space="preserve">If you are enrolling in the High Deductible Health Plan (HDHP) and elect the HSA, you </w:t>
      </w:r>
      <w:r w:rsidR="00971EE8">
        <w:t xml:space="preserve">(or your spouse, if applicable) </w:t>
      </w:r>
      <w:r w:rsidRPr="00A63C5B">
        <w:t xml:space="preserve">may not participate in the Healthcare FSA.  However, you may elect up to </w:t>
      </w:r>
      <w:r w:rsidR="00694928" w:rsidRPr="00694928">
        <w:rPr>
          <w:highlight w:val="yellow"/>
        </w:rPr>
        <w:t>$3,200</w:t>
      </w:r>
      <w:r w:rsidRPr="00A63C5B">
        <w:t xml:space="preserve"> in a Limited Purpose FSA (LPFSA), which can be only used for eligible dental and vision expenses. </w:t>
      </w:r>
    </w:p>
    <w:p w14:paraId="02084EB8" w14:textId="2336D81A" w:rsidR="00284A90" w:rsidRDefault="00284A90" w:rsidP="007B28D8">
      <w:pPr>
        <w:pStyle w:val="Heading1"/>
        <w:spacing w:before="360" w:after="120"/>
      </w:pPr>
      <w:bookmarkStart w:id="49" w:name="_Toc175052267"/>
      <w:r>
        <w:t xml:space="preserve">Managing </w:t>
      </w:r>
      <w:r w:rsidR="007B28D8">
        <w:t>Y</w:t>
      </w:r>
      <w:r>
        <w:t>our HSA</w:t>
      </w:r>
      <w:bookmarkEnd w:id="49"/>
    </w:p>
    <w:p w14:paraId="5DCF97C2" w14:textId="35153A09" w:rsidR="00C91249" w:rsidRDefault="00284A90" w:rsidP="00B3077F">
      <w:r>
        <w:t xml:space="preserve">Once enrolled, you will receive a kit with your debit card. An HSA is a personal banking account, subject to banking fees. A schedule of fees will be included in the welcome kit. Members can access </w:t>
      </w:r>
      <w:r w:rsidR="00214495">
        <w:t xml:space="preserve">and manage </w:t>
      </w:r>
      <w:r>
        <w:t xml:space="preserve">their accounts online at </w:t>
      </w:r>
      <w:r w:rsidRPr="00F45262">
        <w:rPr>
          <w:highlight w:val="yellow"/>
        </w:rPr>
        <w:t>{website}</w:t>
      </w:r>
      <w:r>
        <w:t>.</w:t>
      </w:r>
    </w:p>
    <w:p w14:paraId="7FFDCC08" w14:textId="7E4247D7" w:rsidR="0003532E" w:rsidRDefault="00556477" w:rsidP="003232DD">
      <w:pPr>
        <w:pStyle w:val="Style1"/>
      </w:pPr>
      <w:bookmarkStart w:id="50" w:name="_Toc175052268"/>
      <w:r>
        <w:t xml:space="preserve">Health Reimbursement Arrangement </w:t>
      </w:r>
      <w:r w:rsidR="005D33A0">
        <w:t>(HRA)</w:t>
      </w:r>
      <w:bookmarkEnd w:id="50"/>
    </w:p>
    <w:p w14:paraId="468957F3" w14:textId="77777777" w:rsidR="0003532E" w:rsidRDefault="0003532E" w:rsidP="0003532E">
      <w:r>
        <w:t xml:space="preserve">A Health Reimbursement Arrangement (HRA) is an employer-funded account that is designed to pay for qualified medical expenses. The HRA works in conjunction with </w:t>
      </w:r>
      <w:r w:rsidRPr="0003532E">
        <w:rPr>
          <w:highlight w:val="yellow"/>
        </w:rPr>
        <w:t>{insert plan</w:t>
      </w:r>
      <w:r>
        <w:rPr>
          <w:highlight w:val="yellow"/>
        </w:rPr>
        <w:t xml:space="preserve"> name</w:t>
      </w:r>
      <w:r w:rsidRPr="0003532E">
        <w:rPr>
          <w:highlight w:val="yellow"/>
        </w:rPr>
        <w:t>(s)}</w:t>
      </w:r>
      <w:r>
        <w:t xml:space="preserve"> and can be used to pay for out-of-pocket expenses incurred while you work to meet your plan deductible. </w:t>
      </w:r>
    </w:p>
    <w:p w14:paraId="1DFFE7A9" w14:textId="6B381D17" w:rsidR="007F0990" w:rsidRDefault="007F0990" w:rsidP="007F0990">
      <w:r>
        <w:t xml:space="preserve">HRAs can serve </w:t>
      </w:r>
      <w:proofErr w:type="gramStart"/>
      <w:r>
        <w:t>as a way to</w:t>
      </w:r>
      <w:proofErr w:type="gramEnd"/>
      <w:r>
        <w:t xml:space="preserve"> pay for out-of-pocket health care expenses while still working down a deductible, especially if one has an HDHP. An advantage of an HRA is that it is employer-funded, which means tax-free money. </w:t>
      </w:r>
    </w:p>
    <w:p w14:paraId="7D6704D3" w14:textId="77777777" w:rsidR="007F0990" w:rsidRDefault="007F0990" w:rsidP="007F0990">
      <w:r>
        <w:t xml:space="preserve">An HRA can prove to be advantageous for employees who don’t want to reduce their salary through a salary deferral to fund an account, such as with </w:t>
      </w:r>
      <w:r w:rsidR="00F5071F">
        <w:t>H</w:t>
      </w:r>
      <w:r>
        <w:t xml:space="preserve">ealth </w:t>
      </w:r>
      <w:r w:rsidR="00F5071F">
        <w:t>S</w:t>
      </w:r>
      <w:r>
        <w:t xml:space="preserve">avings </w:t>
      </w:r>
      <w:r w:rsidR="00F5071F">
        <w:t>A</w:t>
      </w:r>
      <w:r>
        <w:t xml:space="preserve">ccounts (HSAs) and </w:t>
      </w:r>
      <w:r w:rsidR="00F5071F">
        <w:t>h</w:t>
      </w:r>
      <w:r>
        <w:t>ealth</w:t>
      </w:r>
      <w:r w:rsidR="00F5071F">
        <w:t>care</w:t>
      </w:r>
      <w:r>
        <w:t xml:space="preserve"> </w:t>
      </w:r>
      <w:r w:rsidR="00F5071F">
        <w:t>F</w:t>
      </w:r>
      <w:r>
        <w:t xml:space="preserve">lexible </w:t>
      </w:r>
      <w:r w:rsidR="00F5071F">
        <w:t>S</w:t>
      </w:r>
      <w:r>
        <w:t xml:space="preserve">pending </w:t>
      </w:r>
      <w:r w:rsidR="00F5071F">
        <w:t>A</w:t>
      </w:r>
      <w:r>
        <w:t>ccounts (FSAs). An HRA is entirely employer-funded, essentially boosting</w:t>
      </w:r>
      <w:r w:rsidR="00971EE8">
        <w:t xml:space="preserve"> an employee’s</w:t>
      </w:r>
      <w:r>
        <w:t xml:space="preserve"> salary with tax-free </w:t>
      </w:r>
      <w:r>
        <w:lastRenderedPageBreak/>
        <w:t>money for healthcare expenses. An HRA, however, provides less flexibility than an HSA or FSA—with those accounts, one can choose how much they want to contribute to the account instead of the employer determining the amount available in the fund. Although an employee can’t choose how much money will be contributed to an HRA, they are still a great way to reduce out-of-pocket health expenses.</w:t>
      </w:r>
    </w:p>
    <w:p w14:paraId="743108F6" w14:textId="77777777" w:rsidR="007F0990" w:rsidRDefault="007F0990" w:rsidP="007F0990">
      <w:r>
        <w:t xml:space="preserve">Employees may be eligible for an HRA if an employer sponsors the HRA and the employee meets any eligibility requirements established by the employer. Self-employed individuals are not eligible for an HRA. Certain limitations may apply if an individual is considered highly compensated at an organization. Each employer has considerable design flexibility with respect to their HRAs. The employer will set the maximum reimbursement amount under the HRA, which may vary for different groups of employees. For example, an employer may decide to have one maximum limit for employees with self-only health plan coverage, and another maximum limit for employees with family health plan coverage. However, employers are generally prohibited from basing contributions on an employee’s age, length of service or compensation. </w:t>
      </w:r>
    </w:p>
    <w:p w14:paraId="1831BE61" w14:textId="77777777" w:rsidR="00971EE8" w:rsidRPr="00F5071F" w:rsidRDefault="007F0990" w:rsidP="007F0990">
      <w:r>
        <w:t>If eligible for an HRA, consider how it may help you and your family, and contact HR at your organization for specific information on the offering.</w:t>
      </w:r>
    </w:p>
    <w:p w14:paraId="7B4EA0DF" w14:textId="0A603BF9" w:rsidR="00C91249" w:rsidRDefault="00971EE8" w:rsidP="0003532E">
      <w:r>
        <w:rPr>
          <w:highlight w:val="yellow"/>
        </w:rPr>
        <w:t>[</w:t>
      </w:r>
      <w:r w:rsidRPr="00971EE8">
        <w:rPr>
          <w:highlight w:val="yellow"/>
        </w:rPr>
        <w:t>Insert grid or bullets to show employer contributions for Single/Family</w:t>
      </w:r>
      <w:r>
        <w:t>]</w:t>
      </w:r>
    </w:p>
    <w:p w14:paraId="127E7DE1" w14:textId="55EDBB37" w:rsidR="00BC5258" w:rsidRDefault="00556477" w:rsidP="003232DD">
      <w:pPr>
        <w:pStyle w:val="Style1"/>
      </w:pPr>
      <w:bookmarkStart w:id="51" w:name="_Toc175052269"/>
      <w:r>
        <w:t xml:space="preserve">Flexible Spending Accounts </w:t>
      </w:r>
      <w:r w:rsidR="005D33A0">
        <w:t>(FSA)</w:t>
      </w:r>
      <w:bookmarkEnd w:id="51"/>
    </w:p>
    <w:p w14:paraId="19AFE5C0" w14:textId="77777777" w:rsidR="00DB6739" w:rsidRDefault="00DB6739" w:rsidP="00BC5258">
      <w:r w:rsidRPr="00DB6739">
        <w:t>Flexible spending accounts, or FSAs, provide you with an important tax advantage that can help you pay health care and dependent care expenses on a pre-tax basis. By anticipating your family’s health care and dependent care costs for the next plan year, you can lower your taxable income.</w:t>
      </w:r>
    </w:p>
    <w:p w14:paraId="0C0DB565" w14:textId="77777777" w:rsidR="00DB6739" w:rsidRDefault="00DB6739" w:rsidP="007B28D8">
      <w:pPr>
        <w:pStyle w:val="Heading1"/>
        <w:spacing w:before="360" w:after="120"/>
      </w:pPr>
      <w:bookmarkStart w:id="52" w:name="_Toc175052270"/>
      <w:r>
        <w:t>Healthcare FSA</w:t>
      </w:r>
      <w:bookmarkEnd w:id="52"/>
    </w:p>
    <w:p w14:paraId="04F4917A" w14:textId="23211228" w:rsidR="003C5C88" w:rsidRDefault="003C5C88" w:rsidP="003C5C88">
      <w:r>
        <w:t xml:space="preserve">The Healthcare FSA allows </w:t>
      </w:r>
      <w:r w:rsidRPr="003C5C88">
        <w:t xml:space="preserve">you to set aside pre-tax dollars via payroll deductions to pay for qualified healthcare </w:t>
      </w:r>
      <w:r>
        <w:t>expenses</w:t>
      </w:r>
      <w:r w:rsidR="0041403D">
        <w:t xml:space="preserve"> for you and your dependents</w:t>
      </w:r>
      <w:r>
        <w:t xml:space="preserve">. </w:t>
      </w:r>
      <w:r w:rsidR="00947FCA">
        <w:t xml:space="preserve">For </w:t>
      </w:r>
      <w:r w:rsidR="00694928" w:rsidRPr="00694928">
        <w:rPr>
          <w:highlight w:val="yellow"/>
        </w:rPr>
        <w:t>2024</w:t>
      </w:r>
      <w:r w:rsidR="00947FCA">
        <w:t>, t</w:t>
      </w:r>
      <w:r w:rsidRPr="003C5C88">
        <w:t xml:space="preserve">he annual maximum amount you may contribute is </w:t>
      </w:r>
      <w:r w:rsidR="00694928" w:rsidRPr="00694928">
        <w:rPr>
          <w:highlight w:val="yellow"/>
        </w:rPr>
        <w:t>$3,200</w:t>
      </w:r>
      <w:r w:rsidRPr="003C5C88">
        <w:t xml:space="preserve"> per calendar year.</w:t>
      </w:r>
    </w:p>
    <w:p w14:paraId="357DA81F" w14:textId="77777777" w:rsidR="00971EE8" w:rsidRDefault="00971EE8" w:rsidP="003C5C88">
      <w:r>
        <w:t>The Healthcare FSA can be used for:</w:t>
      </w:r>
    </w:p>
    <w:p w14:paraId="30A78CF2" w14:textId="77777777" w:rsidR="00DB6739" w:rsidRDefault="00DB6739" w:rsidP="002A55BF">
      <w:pPr>
        <w:pStyle w:val="ListParagraph"/>
        <w:numPr>
          <w:ilvl w:val="0"/>
          <w:numId w:val="9"/>
        </w:numPr>
      </w:pPr>
      <w:r>
        <w:t>Doctor office copays</w:t>
      </w:r>
    </w:p>
    <w:p w14:paraId="26D6F808" w14:textId="77777777" w:rsidR="00DB6739" w:rsidRDefault="00DB6739" w:rsidP="002A55BF">
      <w:pPr>
        <w:pStyle w:val="ListParagraph"/>
        <w:numPr>
          <w:ilvl w:val="0"/>
          <w:numId w:val="9"/>
        </w:numPr>
      </w:pPr>
      <w:r>
        <w:t>Non-cosmetic dental procedures (crowns, dentures, orthodontics)</w:t>
      </w:r>
    </w:p>
    <w:p w14:paraId="1FF615C3" w14:textId="77777777" w:rsidR="00DB6739" w:rsidRDefault="00DB6739" w:rsidP="002A55BF">
      <w:pPr>
        <w:pStyle w:val="ListParagraph"/>
        <w:numPr>
          <w:ilvl w:val="0"/>
          <w:numId w:val="9"/>
        </w:numPr>
      </w:pPr>
      <w:r>
        <w:t xml:space="preserve">Prescription </w:t>
      </w:r>
      <w:proofErr w:type="gramStart"/>
      <w:r>
        <w:t>contact</w:t>
      </w:r>
      <w:proofErr w:type="gramEnd"/>
      <w:r>
        <w:t xml:space="preserve"> lenses, glasses and sunglasses</w:t>
      </w:r>
    </w:p>
    <w:p w14:paraId="3EAD9EED" w14:textId="77777777" w:rsidR="003C5C88" w:rsidRDefault="00DB6739" w:rsidP="002A55BF">
      <w:pPr>
        <w:pStyle w:val="ListParagraph"/>
        <w:numPr>
          <w:ilvl w:val="0"/>
          <w:numId w:val="9"/>
        </w:numPr>
      </w:pPr>
      <w:r>
        <w:t>LASIK eye surgery</w:t>
      </w:r>
    </w:p>
    <w:p w14:paraId="25B6AFB5" w14:textId="77777777" w:rsidR="003C5C88" w:rsidRDefault="003C5C88" w:rsidP="007B28D8">
      <w:pPr>
        <w:pStyle w:val="Heading1"/>
        <w:spacing w:before="360" w:after="120"/>
      </w:pPr>
      <w:bookmarkStart w:id="53" w:name="_Toc175052271"/>
      <w:r>
        <w:t>CARES Act and Qualifying Medical Expenses</w:t>
      </w:r>
      <w:bookmarkEnd w:id="53"/>
    </w:p>
    <w:p w14:paraId="6C7F82C6" w14:textId="77777777" w:rsidR="003C5C88" w:rsidRDefault="003C5C88" w:rsidP="003C5C88">
      <w:r>
        <w:t xml:space="preserve">Under the CARES Act, the definition of a qualifying medical expense now includes certain over-the-counter medications and products. Specifically, the act treats additional over-the-counter medications, along with menstrual care products, as qualified medical expenses that may be paid for using FSAs or other tax-advantaged accounts. </w:t>
      </w:r>
    </w:p>
    <w:p w14:paraId="72C8E5D4" w14:textId="77777777" w:rsidR="00DB6739" w:rsidRDefault="00DB6739" w:rsidP="007B28D8">
      <w:pPr>
        <w:pStyle w:val="Heading1"/>
        <w:spacing w:before="360" w:after="120"/>
      </w:pPr>
      <w:bookmarkStart w:id="54" w:name="_Toc175052272"/>
      <w:r>
        <w:lastRenderedPageBreak/>
        <w:t>Dependent Care FSA</w:t>
      </w:r>
      <w:bookmarkEnd w:id="54"/>
    </w:p>
    <w:p w14:paraId="2025F89E" w14:textId="77777777" w:rsidR="00DB6739" w:rsidRDefault="00DB6739" w:rsidP="00DB6739">
      <w:r>
        <w:t>The Dependent Care FSA lets you use pre-tax dollars toward qualified dependent care</w:t>
      </w:r>
      <w:r w:rsidR="00971EE8">
        <w:t xml:space="preserve"> expenses</w:t>
      </w:r>
      <w:r>
        <w:t xml:space="preserve">. The annual maximum amount you may contribute is </w:t>
      </w:r>
      <w:r w:rsidRPr="0041403D">
        <w:rPr>
          <w:highlight w:val="yellow"/>
        </w:rPr>
        <w:t>$5,000</w:t>
      </w:r>
      <w:r>
        <w:t xml:space="preserve"> (or $2,500 if married and filing separately) per calendar year.</w:t>
      </w:r>
    </w:p>
    <w:p w14:paraId="6BBF8FF3" w14:textId="77777777" w:rsidR="00DB6739" w:rsidRDefault="00DB6739" w:rsidP="00DB6739">
      <w:r>
        <w:t>The Dependent Care FSA can be used for:</w:t>
      </w:r>
    </w:p>
    <w:p w14:paraId="2F025337" w14:textId="77777777" w:rsidR="00DB6739" w:rsidRDefault="00DB6739" w:rsidP="002A55BF">
      <w:pPr>
        <w:pStyle w:val="ListParagraph"/>
        <w:numPr>
          <w:ilvl w:val="0"/>
          <w:numId w:val="9"/>
        </w:numPr>
      </w:pPr>
      <w:r>
        <w:t>The cost of child or adult dependent care</w:t>
      </w:r>
      <w:r w:rsidR="003C5C88">
        <w:t xml:space="preserve"> </w:t>
      </w:r>
    </w:p>
    <w:p w14:paraId="073F3B3A" w14:textId="77777777" w:rsidR="00DB6739" w:rsidRDefault="00DB6739" w:rsidP="002A55BF">
      <w:pPr>
        <w:pStyle w:val="ListParagraph"/>
        <w:numPr>
          <w:ilvl w:val="0"/>
          <w:numId w:val="9"/>
        </w:numPr>
      </w:pPr>
      <w:r>
        <w:t>The cost for an individual to provide care either in or out of your house</w:t>
      </w:r>
    </w:p>
    <w:p w14:paraId="1FCFD62C" w14:textId="77777777" w:rsidR="00CD02FE" w:rsidRDefault="00DB6739" w:rsidP="002A55BF">
      <w:pPr>
        <w:pStyle w:val="ListParagraph"/>
        <w:numPr>
          <w:ilvl w:val="0"/>
          <w:numId w:val="9"/>
        </w:numPr>
      </w:pPr>
      <w:r>
        <w:t>Nursery schools and preschools (excluding kindergarten)</w:t>
      </w:r>
      <w:r w:rsidR="00CD02FE">
        <w:br/>
      </w:r>
    </w:p>
    <w:p w14:paraId="03580F02" w14:textId="77777777" w:rsidR="00DB6739" w:rsidRDefault="00CD02FE" w:rsidP="00CD02FE">
      <w:r>
        <w:t>Alternate Text</w:t>
      </w:r>
      <w:r w:rsidR="0041403D">
        <w:t xml:space="preserve"> for eligible DCFSA expenses</w:t>
      </w:r>
      <w:r>
        <w:t>:</w:t>
      </w:r>
    </w:p>
    <w:p w14:paraId="64447BF8" w14:textId="5A461848" w:rsidR="003C5C88" w:rsidRPr="003C5C88" w:rsidRDefault="003C5C88" w:rsidP="009C2D6C">
      <w:pPr>
        <w:pStyle w:val="ListParagraph"/>
        <w:numPr>
          <w:ilvl w:val="0"/>
          <w:numId w:val="9"/>
        </w:numPr>
        <w:rPr>
          <w:highlight w:val="yellow"/>
        </w:rPr>
      </w:pPr>
      <w:r w:rsidRPr="003C5C88">
        <w:rPr>
          <w:highlight w:val="yellow"/>
        </w:rPr>
        <w:t>Au Pair</w:t>
      </w:r>
    </w:p>
    <w:p w14:paraId="3254B46F" w14:textId="77777777" w:rsidR="003C5C88" w:rsidRPr="003C5C88" w:rsidRDefault="003C5C88" w:rsidP="002A55BF">
      <w:pPr>
        <w:pStyle w:val="ListParagraph"/>
        <w:numPr>
          <w:ilvl w:val="0"/>
          <w:numId w:val="9"/>
        </w:numPr>
        <w:rPr>
          <w:highlight w:val="yellow"/>
        </w:rPr>
      </w:pPr>
      <w:r w:rsidRPr="003C5C88">
        <w:rPr>
          <w:highlight w:val="yellow"/>
        </w:rPr>
        <w:t>After school programs</w:t>
      </w:r>
    </w:p>
    <w:p w14:paraId="769AC9E8" w14:textId="77777777" w:rsidR="003C5C88" w:rsidRPr="003C5C88" w:rsidRDefault="003C5C88" w:rsidP="002A55BF">
      <w:pPr>
        <w:pStyle w:val="ListParagraph"/>
        <w:numPr>
          <w:ilvl w:val="0"/>
          <w:numId w:val="9"/>
        </w:numPr>
        <w:rPr>
          <w:highlight w:val="yellow"/>
        </w:rPr>
      </w:pPr>
      <w:r w:rsidRPr="003C5C88">
        <w:rPr>
          <w:highlight w:val="yellow"/>
        </w:rPr>
        <w:t>Baby-sitting/dependent care to allow you to work or actively seek employment</w:t>
      </w:r>
    </w:p>
    <w:p w14:paraId="2B40C357" w14:textId="77777777" w:rsidR="003C5C88" w:rsidRPr="003C5C88" w:rsidRDefault="003C5C88" w:rsidP="002A55BF">
      <w:pPr>
        <w:pStyle w:val="ListParagraph"/>
        <w:numPr>
          <w:ilvl w:val="0"/>
          <w:numId w:val="9"/>
        </w:numPr>
        <w:rPr>
          <w:highlight w:val="yellow"/>
        </w:rPr>
      </w:pPr>
      <w:r w:rsidRPr="003C5C88">
        <w:rPr>
          <w:highlight w:val="yellow"/>
        </w:rPr>
        <w:t>Day camps and preschool</w:t>
      </w:r>
    </w:p>
    <w:p w14:paraId="6E92B665" w14:textId="77777777" w:rsidR="003C5C88" w:rsidRDefault="003C5C88" w:rsidP="002A55BF">
      <w:pPr>
        <w:pStyle w:val="ListParagraph"/>
        <w:numPr>
          <w:ilvl w:val="0"/>
          <w:numId w:val="9"/>
        </w:numPr>
        <w:rPr>
          <w:highlight w:val="yellow"/>
        </w:rPr>
      </w:pPr>
      <w:r w:rsidRPr="003C5C88">
        <w:rPr>
          <w:highlight w:val="yellow"/>
        </w:rPr>
        <w:t>Adult/eldercare for adult dependents</w:t>
      </w:r>
    </w:p>
    <w:p w14:paraId="0D6C4013" w14:textId="77777777" w:rsidR="00BB2B9B" w:rsidRDefault="00BB2B9B" w:rsidP="007B28D8">
      <w:pPr>
        <w:pStyle w:val="Heading1"/>
        <w:spacing w:before="360" w:after="120"/>
      </w:pPr>
      <w:bookmarkStart w:id="55" w:name="_Toc175052273"/>
      <w:r>
        <w:t>Limited Purpose FSA</w:t>
      </w:r>
      <w:bookmarkEnd w:id="55"/>
    </w:p>
    <w:p w14:paraId="0CE2C44A" w14:textId="4E186B85" w:rsidR="00BB2B9B" w:rsidRPr="00BB2B9B" w:rsidRDefault="00BB2B9B" w:rsidP="00BB2B9B">
      <w:pPr>
        <w:rPr>
          <w:highlight w:val="yellow"/>
        </w:rPr>
      </w:pPr>
      <w:r>
        <w:t xml:space="preserve">If you are enrolling in the High Deductible Health Plan (HDHP) and elect the HSA, the IRS </w:t>
      </w:r>
      <w:r w:rsidR="00971EE8">
        <w:t xml:space="preserve">rules </w:t>
      </w:r>
      <w:r>
        <w:t xml:space="preserve">prohibit you from participating in the Healthcare FSA. However, you may elect up to </w:t>
      </w:r>
      <w:r w:rsidR="00694928" w:rsidRPr="00694928">
        <w:rPr>
          <w:highlight w:val="yellow"/>
        </w:rPr>
        <w:t>$3,200</w:t>
      </w:r>
      <w:r>
        <w:t xml:space="preserve"> in a Limited Purpose FSA, which can be used for dental and vision expenses only.</w:t>
      </w:r>
    </w:p>
    <w:p w14:paraId="729104E0" w14:textId="77777777" w:rsidR="00412FB1" w:rsidRDefault="00412FB1" w:rsidP="007B28D8">
      <w:pPr>
        <w:pStyle w:val="Heading1"/>
        <w:spacing w:before="360" w:after="120"/>
      </w:pPr>
      <w:bookmarkStart w:id="56" w:name="_Toc175052274"/>
      <w:r>
        <w:t>Claims Submission Deadline</w:t>
      </w:r>
      <w:bookmarkEnd w:id="56"/>
    </w:p>
    <w:p w14:paraId="4074F5D8" w14:textId="63D0A32E" w:rsidR="00412FB1" w:rsidRDefault="00412FB1" w:rsidP="00412FB1">
      <w:r>
        <w:t xml:space="preserve">All eligible claims for FSA expenses incurred between </w:t>
      </w:r>
      <w:r w:rsidRPr="00412FB1">
        <w:rPr>
          <w:highlight w:val="yellow"/>
        </w:rPr>
        <w:t>{insert plan year start/end dates}</w:t>
      </w:r>
      <w:r>
        <w:t xml:space="preserve"> must be submitted to </w:t>
      </w:r>
      <w:r w:rsidRPr="00B000B7">
        <w:t>{FSA vendor}</w:t>
      </w:r>
      <w:r>
        <w:t xml:space="preserve"> by </w:t>
      </w:r>
      <w:r w:rsidR="005723A4" w:rsidRPr="005723A4">
        <w:rPr>
          <w:highlight w:val="yellow"/>
        </w:rPr>
        <w:t>{DATE}</w:t>
      </w:r>
      <w:r>
        <w:t>.</w:t>
      </w:r>
    </w:p>
    <w:p w14:paraId="451E99A2" w14:textId="77777777" w:rsidR="00A95C3C" w:rsidRDefault="00A95C3C" w:rsidP="00A95C3C">
      <w:pPr>
        <w:pStyle w:val="Heading1"/>
        <w:spacing w:before="360" w:after="120"/>
      </w:pPr>
      <w:bookmarkStart w:id="57" w:name="_Toc175052275"/>
      <w:r>
        <w:t>FSA Grace Period</w:t>
      </w:r>
      <w:bookmarkEnd w:id="57"/>
      <w:r>
        <w:t xml:space="preserve"> </w:t>
      </w:r>
    </w:p>
    <w:p w14:paraId="227CF427" w14:textId="3D52C277" w:rsidR="00A95C3C" w:rsidRDefault="00A95C3C" w:rsidP="00A95C3C">
      <w:r w:rsidRPr="00A95C3C">
        <w:rPr>
          <w:highlight w:val="yellow"/>
        </w:rPr>
        <w:t>{Company</w:t>
      </w:r>
      <w:r>
        <w:rPr>
          <w:highlight w:val="yellow"/>
        </w:rPr>
        <w:t>’s</w:t>
      </w:r>
      <w:r w:rsidRPr="00A95C3C">
        <w:rPr>
          <w:highlight w:val="yellow"/>
        </w:rPr>
        <w:t>}</w:t>
      </w:r>
      <w:r>
        <w:t xml:space="preserve"> Healthcare FSA includes a 2-1/</w:t>
      </w:r>
      <w:proofErr w:type="gramStart"/>
      <w:r>
        <w:t>2 month</w:t>
      </w:r>
      <w:proofErr w:type="gramEnd"/>
      <w:r>
        <w:t xml:space="preserve"> grace period </w:t>
      </w:r>
      <w:r w:rsidRPr="005723A4">
        <w:rPr>
          <w:highlight w:val="yellow"/>
        </w:rPr>
        <w:t>{DATE}</w:t>
      </w:r>
      <w:r>
        <w:t xml:space="preserve">. The FSA Grace Period is an extended period of coverage at the end of every plan year that allows you extra time to incur expenses to use your remaining Flexible Spending Account balance after the close of the plan year </w:t>
      </w:r>
      <w:r w:rsidRPr="005723A4">
        <w:rPr>
          <w:highlight w:val="yellow"/>
        </w:rPr>
        <w:t>{DATE}</w:t>
      </w:r>
      <w:r>
        <w:t>. </w:t>
      </w:r>
    </w:p>
    <w:p w14:paraId="680148AE" w14:textId="77777777" w:rsidR="00A95C3C" w:rsidRDefault="00A95C3C" w:rsidP="00412FB1"/>
    <w:p w14:paraId="1200BB22" w14:textId="77777777" w:rsidR="00A95C3C" w:rsidRPr="00412FB1" w:rsidRDefault="00A95C3C" w:rsidP="00412FB1"/>
    <w:p w14:paraId="62082BAB" w14:textId="77777777" w:rsidR="00BC5258" w:rsidRPr="00DB6739" w:rsidRDefault="00DB6739" w:rsidP="007B28D8">
      <w:pPr>
        <w:pStyle w:val="Heading1"/>
        <w:spacing w:before="360" w:after="120"/>
      </w:pPr>
      <w:bookmarkStart w:id="58" w:name="_Toc175052276"/>
      <w:r w:rsidRPr="00DB6739">
        <w:lastRenderedPageBreak/>
        <w:t>Use-It-or-Lose-It</w:t>
      </w:r>
      <w:bookmarkEnd w:id="58"/>
    </w:p>
    <w:p w14:paraId="6E8034E8" w14:textId="77777777" w:rsidR="00412FB1" w:rsidRDefault="00971EE8" w:rsidP="00BC5258">
      <w:r>
        <w:t>Flexible Spending Accounts</w:t>
      </w:r>
      <w:r w:rsidR="00DB6739" w:rsidRPr="00DB6739">
        <w:t xml:space="preserve"> operate under a </w:t>
      </w:r>
      <w:r w:rsidR="00DB6739">
        <w:t>u</w:t>
      </w:r>
      <w:r w:rsidR="00DB6739" w:rsidRPr="00DB6739">
        <w:t>se-</w:t>
      </w:r>
      <w:r w:rsidR="00DB6739">
        <w:t>it-</w:t>
      </w:r>
      <w:r w:rsidR="00DB6739" w:rsidRPr="00DB6739">
        <w:t>or-lose</w:t>
      </w:r>
      <w:r w:rsidR="00DB6739">
        <w:t>-it</w:t>
      </w:r>
      <w:r w:rsidR="00DB6739" w:rsidRPr="00DB6739">
        <w:t xml:space="preserve"> rule, meaning that money not used by the end of the plan year does not rollover</w:t>
      </w:r>
      <w:r w:rsidR="00DB6739">
        <w:t xml:space="preserve"> and must be forfeited, per IRS regulations</w:t>
      </w:r>
      <w:r w:rsidR="00DB6739" w:rsidRPr="00DB6739">
        <w:t xml:space="preserve">. </w:t>
      </w:r>
    </w:p>
    <w:p w14:paraId="477A96CD" w14:textId="6D7E278F" w:rsidR="00CD02FE" w:rsidRDefault="00CD02FE" w:rsidP="007B28D8">
      <w:pPr>
        <w:pStyle w:val="Heading1"/>
        <w:spacing w:before="360" w:after="120"/>
      </w:pPr>
      <w:bookmarkStart w:id="59" w:name="_Toc175052277"/>
      <w:r>
        <w:t>Healthcare FSA Carryover</w:t>
      </w:r>
      <w:bookmarkEnd w:id="59"/>
    </w:p>
    <w:p w14:paraId="7B23A3E7" w14:textId="73E3F0DF" w:rsidR="00F5071F" w:rsidRDefault="00325A21" w:rsidP="001E1432">
      <w:r w:rsidRPr="00B000B7">
        <w:t>{Company}</w:t>
      </w:r>
      <w:r>
        <w:t xml:space="preserve"> allows </w:t>
      </w:r>
      <w:r w:rsidR="001E1432">
        <w:t xml:space="preserve">up to </w:t>
      </w:r>
      <w:r w:rsidR="00694928" w:rsidRPr="00694928">
        <w:rPr>
          <w:highlight w:val="yellow"/>
        </w:rPr>
        <w:t>$640</w:t>
      </w:r>
      <w:r w:rsidR="001E1432">
        <w:t xml:space="preserve"> </w:t>
      </w:r>
      <w:r>
        <w:t xml:space="preserve">of unused Healthcare FSA funds to </w:t>
      </w:r>
      <w:r w:rsidR="007B28D8">
        <w:t>carry over</w:t>
      </w:r>
      <w:r>
        <w:t xml:space="preserve"> into</w:t>
      </w:r>
      <w:r w:rsidR="001E1432">
        <w:t xml:space="preserve"> </w:t>
      </w:r>
      <w:r>
        <w:t xml:space="preserve">the </w:t>
      </w:r>
      <w:r w:rsidRPr="00325A21">
        <w:rPr>
          <w:highlight w:val="yellow"/>
        </w:rPr>
        <w:t>{insert plan year}</w:t>
      </w:r>
      <w:r w:rsidR="001E1432">
        <w:t xml:space="preserve"> plan year. Amounts over </w:t>
      </w:r>
      <w:r w:rsidR="00694928" w:rsidRPr="00694928">
        <w:rPr>
          <w:highlight w:val="yellow"/>
        </w:rPr>
        <w:t>$640</w:t>
      </w:r>
      <w:r w:rsidR="001E1432">
        <w:t xml:space="preserve"> will be forfeited. </w:t>
      </w:r>
    </w:p>
    <w:p w14:paraId="2153E010" w14:textId="77777777" w:rsidR="00ED13F7" w:rsidRDefault="00F5071F" w:rsidP="007B28D8">
      <w:pPr>
        <w:pStyle w:val="Heading1"/>
        <w:spacing w:before="360" w:after="120"/>
      </w:pPr>
      <w:bookmarkStart w:id="60" w:name="_Toc175052278"/>
      <w:r>
        <w:t>FSA Provisions</w:t>
      </w:r>
      <w:r w:rsidR="00ED13F7">
        <w:t xml:space="preserve"> / COVID-19 Update</w:t>
      </w:r>
      <w:bookmarkEnd w:id="60"/>
    </w:p>
    <w:p w14:paraId="29C78521" w14:textId="77777777" w:rsidR="00ED13F7" w:rsidRDefault="00ED13F7" w:rsidP="00ED13F7">
      <w:r>
        <w:t xml:space="preserve">If your healthcare or dependent care needs have changed since our last Open Enrollment, we have good news for you! In response to the COVID-19 emergency, </w:t>
      </w:r>
      <w:r w:rsidRPr="00ED13F7">
        <w:rPr>
          <w:highlight w:val="yellow"/>
        </w:rPr>
        <w:t>{Company}</w:t>
      </w:r>
      <w:r>
        <w:t xml:space="preserve"> is amending our Flexible Spending Accounts (FSA) to provide the following plan provisions.</w:t>
      </w:r>
    </w:p>
    <w:p w14:paraId="664B091F" w14:textId="77777777" w:rsidR="00ED13F7" w:rsidRPr="00ED13F7" w:rsidRDefault="00ED13F7" w:rsidP="00ED13F7">
      <w:pPr>
        <w:rPr>
          <w:b/>
        </w:rPr>
      </w:pPr>
      <w:r w:rsidRPr="00ED13F7">
        <w:rPr>
          <w:b/>
        </w:rPr>
        <w:t xml:space="preserve">Between now and </w:t>
      </w:r>
      <w:r w:rsidRPr="00ED13F7">
        <w:rPr>
          <w:b/>
          <w:highlight w:val="yellow"/>
        </w:rPr>
        <w:t>{DATE}</w:t>
      </w:r>
      <w:r w:rsidRPr="00ED13F7">
        <w:rPr>
          <w:b/>
        </w:rPr>
        <w:t xml:space="preserve">, you </w:t>
      </w:r>
      <w:proofErr w:type="gramStart"/>
      <w:r w:rsidRPr="00ED13F7">
        <w:rPr>
          <w:b/>
        </w:rPr>
        <w:t>have the opportunity to</w:t>
      </w:r>
      <w:proofErr w:type="gramEnd"/>
      <w:r w:rsidRPr="00ED13F7">
        <w:rPr>
          <w:b/>
        </w:rPr>
        <w:t xml:space="preserve">: </w:t>
      </w:r>
    </w:p>
    <w:p w14:paraId="67A9C4B3" w14:textId="77777777" w:rsidR="00ED13F7" w:rsidRDefault="00ED13F7" w:rsidP="00ED13F7">
      <w:pPr>
        <w:pStyle w:val="ListParagraph"/>
        <w:numPr>
          <w:ilvl w:val="0"/>
          <w:numId w:val="33"/>
        </w:numPr>
      </w:pPr>
      <w:r>
        <w:t>Increase your existing FSA contribution amount(s)</w:t>
      </w:r>
    </w:p>
    <w:p w14:paraId="76EBEA14" w14:textId="77777777" w:rsidR="00ED13F7" w:rsidRDefault="00ED13F7" w:rsidP="001B208E">
      <w:pPr>
        <w:pStyle w:val="ListParagraph"/>
        <w:numPr>
          <w:ilvl w:val="0"/>
          <w:numId w:val="33"/>
        </w:numPr>
      </w:pPr>
      <w:r>
        <w:t>Cancel or decrease coverage in an existing Healthcare FSA, Limited Purpose FSA, and/or Dependent Care FSA (election cancellation or decrease will not be allowed to an amount less than amounts already reimbursed to the employee by the FSA in the plan year)</w:t>
      </w:r>
    </w:p>
    <w:p w14:paraId="5380066A" w14:textId="77777777" w:rsidR="00ED13F7" w:rsidRDefault="00ED13F7" w:rsidP="00ED13F7">
      <w:r>
        <w:t>You may only make changes to your FSA election(s) one time during this period.</w:t>
      </w:r>
    </w:p>
    <w:p w14:paraId="7182E1CD" w14:textId="77777777" w:rsidR="00ED13F7" w:rsidRPr="00ED13F7" w:rsidRDefault="00ED13F7" w:rsidP="00ED13F7">
      <w:pPr>
        <w:rPr>
          <w:b/>
        </w:rPr>
      </w:pPr>
      <w:r w:rsidRPr="00ED13F7">
        <w:rPr>
          <w:b/>
        </w:rPr>
        <w:t>Who might benefit from these FSA plan enhancements?</w:t>
      </w:r>
    </w:p>
    <w:p w14:paraId="451D78BF" w14:textId="77777777" w:rsidR="00ED13F7" w:rsidRDefault="00ED13F7" w:rsidP="00ED13F7">
      <w:pPr>
        <w:pStyle w:val="ListParagraph"/>
        <w:numPr>
          <w:ilvl w:val="0"/>
          <w:numId w:val="34"/>
        </w:numPr>
      </w:pPr>
      <w:r>
        <w:t xml:space="preserve">Someone who had to postpone an elective procedure but had already set aside money in their FSA to pay for it. </w:t>
      </w:r>
    </w:p>
    <w:p w14:paraId="16AE1A38" w14:textId="77777777" w:rsidR="00ED13F7" w:rsidRDefault="00ED13F7" w:rsidP="00ED13F7">
      <w:pPr>
        <w:pStyle w:val="ListParagraph"/>
        <w:numPr>
          <w:ilvl w:val="0"/>
          <w:numId w:val="34"/>
        </w:numPr>
      </w:pPr>
      <w:r>
        <w:t>Anyone who’s been faced with unexpected healthcare expenses and regrets not contributing more toward an FSA this year.</w:t>
      </w:r>
    </w:p>
    <w:p w14:paraId="3030A039" w14:textId="77777777" w:rsidR="00ED13F7" w:rsidRDefault="00ED13F7" w:rsidP="00ED13F7">
      <w:pPr>
        <w:pStyle w:val="ListParagraph"/>
        <w:numPr>
          <w:ilvl w:val="0"/>
          <w:numId w:val="34"/>
        </w:numPr>
      </w:pPr>
      <w:r>
        <w:t>Families who set aside funds to pay for dependent care expenses, such as daycare or summer camps, but no longer will need these funds due to unforeseen events.</w:t>
      </w:r>
    </w:p>
    <w:p w14:paraId="3B9C7A11" w14:textId="0A9CA0C3" w:rsidR="00ED13F7" w:rsidRDefault="00ED13F7" w:rsidP="00ED13F7">
      <w:r w:rsidRPr="00ED13F7">
        <w:rPr>
          <w:highlight w:val="yellow"/>
        </w:rPr>
        <w:t>[Insert call to action – how to make these changes, who to contact, where to go for more details.]</w:t>
      </w:r>
    </w:p>
    <w:p w14:paraId="7D03A953" w14:textId="77777777" w:rsidR="00325A21" w:rsidRDefault="00325A21" w:rsidP="007B28D8">
      <w:pPr>
        <w:pStyle w:val="Heading1"/>
        <w:spacing w:before="360" w:after="120"/>
      </w:pPr>
      <w:bookmarkStart w:id="61" w:name="_Toc175052279"/>
      <w:r>
        <w:t>Commuter Benefits</w:t>
      </w:r>
      <w:bookmarkEnd w:id="61"/>
    </w:p>
    <w:p w14:paraId="1083DC7A" w14:textId="77777777" w:rsidR="00325A21" w:rsidRDefault="00325A21" w:rsidP="00325A21">
      <w:r w:rsidRPr="00325A21">
        <w:rPr>
          <w:highlight w:val="yellow"/>
        </w:rPr>
        <w:t>{Company}</w:t>
      </w:r>
      <w:r>
        <w:t xml:space="preserve"> is pleased to provide our employees with the opportunity to enroll in a spending account specific to work-related transit expenses.</w:t>
      </w:r>
      <w:r w:rsidR="002D5C67">
        <w:t xml:space="preserve"> </w:t>
      </w:r>
      <w:r w:rsidR="00C91249">
        <w:t>Commuter Benefits</w:t>
      </w:r>
      <w:r>
        <w:t xml:space="preserve"> allow you to pay for eligible work-related transit </w:t>
      </w:r>
      <w:r w:rsidR="00C91249">
        <w:t xml:space="preserve">and parking </w:t>
      </w:r>
      <w:r>
        <w:t>expenses through pre-tax payroll deductions from your paycheck.</w:t>
      </w:r>
    </w:p>
    <w:p w14:paraId="2DADE999" w14:textId="77777777" w:rsidR="00325A21" w:rsidRDefault="00325A21" w:rsidP="00325A21">
      <w:r>
        <w:t xml:space="preserve">You are able to make changes to your pre-tax election amount on a </w:t>
      </w:r>
      <w:proofErr w:type="gramStart"/>
      <w:r>
        <w:t>month to month</w:t>
      </w:r>
      <w:proofErr w:type="gramEnd"/>
      <w:r>
        <w:t xml:space="preserve"> basis. Once you make your election, you will receive a debit card that can be used to pay for work-related transit</w:t>
      </w:r>
      <w:r w:rsidR="00C91249">
        <w:t xml:space="preserve"> and parking</w:t>
      </w:r>
      <w:r>
        <w:t xml:space="preserve"> </w:t>
      </w:r>
      <w:r>
        <w:lastRenderedPageBreak/>
        <w:t>expenses. Your debit card is loaded with your pre-tax deductions each time a deduction is taken from your paycheck. Each time you use your debit card to pay for transit purchases, the funds are automatically debited from your transit account.</w:t>
      </w:r>
    </w:p>
    <w:p w14:paraId="03E74BAE" w14:textId="77777777" w:rsidR="002D5C67" w:rsidRDefault="002D5C67" w:rsidP="007B28D8">
      <w:pPr>
        <w:pStyle w:val="Heading1"/>
        <w:spacing w:before="360" w:after="120"/>
      </w:pPr>
      <w:bookmarkStart w:id="62" w:name="_Toc175052280"/>
      <w:r>
        <w:t>Transit &amp; Parking Account</w:t>
      </w:r>
      <w:r w:rsidR="00C91249">
        <w:t xml:space="preserve"> Maximum Monthly Contributions</w:t>
      </w:r>
      <w:bookmarkEnd w:id="62"/>
    </w:p>
    <w:p w14:paraId="5B4F156C" w14:textId="62B4D28B" w:rsidR="002D5C67" w:rsidRDefault="002D5C67" w:rsidP="002D5C67">
      <w:r>
        <w:t xml:space="preserve">For </w:t>
      </w:r>
      <w:r w:rsidR="00C91249">
        <w:t xml:space="preserve">the </w:t>
      </w:r>
      <w:r w:rsidR="00694928" w:rsidRPr="00694928">
        <w:rPr>
          <w:highlight w:val="yellow"/>
        </w:rPr>
        <w:t>2024</w:t>
      </w:r>
      <w:r>
        <w:t xml:space="preserve"> </w:t>
      </w:r>
      <w:r w:rsidR="00C91249">
        <w:t xml:space="preserve">plan year </w:t>
      </w:r>
      <w:r>
        <w:t>you may contribute</w:t>
      </w:r>
      <w:r w:rsidR="00C91249">
        <w:t>:</w:t>
      </w:r>
    </w:p>
    <w:p w14:paraId="03F5A774" w14:textId="7A616D43" w:rsidR="002D5C67" w:rsidRDefault="002D5C67" w:rsidP="002A55BF">
      <w:pPr>
        <w:pStyle w:val="ListParagraph"/>
        <w:numPr>
          <w:ilvl w:val="0"/>
          <w:numId w:val="10"/>
        </w:numPr>
      </w:pPr>
      <w:r w:rsidRPr="002D5C67">
        <w:rPr>
          <w:b/>
        </w:rPr>
        <w:t>TRANSIT:</w:t>
      </w:r>
      <w:r>
        <w:t xml:space="preserve"> up to </w:t>
      </w:r>
      <w:r w:rsidR="00694928" w:rsidRPr="00694928">
        <w:rPr>
          <w:highlight w:val="yellow"/>
        </w:rPr>
        <w:t>$315</w:t>
      </w:r>
      <w:r>
        <w:t xml:space="preserve"> per month for transportation (mass transit, train, subway, bus fares, ferry rides). </w:t>
      </w:r>
      <w:r w:rsidRPr="002D5C67">
        <w:rPr>
          <w:highlight w:val="yellow"/>
        </w:rPr>
        <w:t>Transit requires payment with the {vendor} debit card only.</w:t>
      </w:r>
      <w:r>
        <w:t xml:space="preserve"> </w:t>
      </w:r>
    </w:p>
    <w:p w14:paraId="0225D11B" w14:textId="3073F788" w:rsidR="002D5C67" w:rsidRDefault="002D5C67" w:rsidP="002A55BF">
      <w:pPr>
        <w:pStyle w:val="ListParagraph"/>
        <w:numPr>
          <w:ilvl w:val="0"/>
          <w:numId w:val="10"/>
        </w:numPr>
      </w:pPr>
      <w:r w:rsidRPr="002D5C67">
        <w:rPr>
          <w:b/>
        </w:rPr>
        <w:t>PARKING:</w:t>
      </w:r>
      <w:r>
        <w:t xml:space="preserve"> up to </w:t>
      </w:r>
      <w:r w:rsidR="00694928" w:rsidRPr="00694928">
        <w:rPr>
          <w:highlight w:val="yellow"/>
        </w:rPr>
        <w:t>$315</w:t>
      </w:r>
      <w:r>
        <w:t xml:space="preserve"> per month for parking expenses incurred at or near your work location or near a location from which you commute using mass transit </w:t>
      </w:r>
    </w:p>
    <w:p w14:paraId="7FD3A29D" w14:textId="77777777" w:rsidR="002D5C67" w:rsidRDefault="002D5C67" w:rsidP="002D5C67">
      <w:r>
        <w:t xml:space="preserve">At the end of the plan year, any balances in either account will remain in your account and be available for your use in the next plan year, unless your employment with </w:t>
      </w:r>
      <w:r w:rsidRPr="002D5C67">
        <w:rPr>
          <w:highlight w:val="yellow"/>
        </w:rPr>
        <w:t>{Company}</w:t>
      </w:r>
      <w:r>
        <w:t xml:space="preserve"> is terminated.</w:t>
      </w:r>
    </w:p>
    <w:p w14:paraId="75126EE0" w14:textId="77777777" w:rsidR="00C91249" w:rsidRDefault="00C91249" w:rsidP="00C91249">
      <w:r w:rsidRPr="00325A21">
        <w:rPr>
          <w:b/>
        </w:rPr>
        <w:t>Carryover &amp; Eligible Expenses</w:t>
      </w:r>
      <w:r>
        <w:rPr>
          <w:b/>
        </w:rPr>
        <w:br/>
      </w:r>
      <w:r>
        <w:t xml:space="preserve">There is no annual “use-it-or-lose-it” rule for Commuter Benefits. While unused amounts cannot be cashed out, they can be carried over to provide transit benefits in subsequent years. </w:t>
      </w:r>
    </w:p>
    <w:p w14:paraId="5F34724C" w14:textId="77777777" w:rsidR="00C91249" w:rsidRDefault="00C91249" w:rsidP="00C91249">
      <w:r>
        <w:t xml:space="preserve">If you need additional information or have questions, please contact Customer Service at </w:t>
      </w:r>
      <w:r w:rsidRPr="00325A21">
        <w:rPr>
          <w:highlight w:val="yellow"/>
        </w:rPr>
        <w:t>{XXX.XXX.XXXX}</w:t>
      </w:r>
      <w:r>
        <w:t>.</w:t>
      </w:r>
    </w:p>
    <w:p w14:paraId="7A11AF3D" w14:textId="77777777" w:rsidR="00971EE8" w:rsidRDefault="00971EE8" w:rsidP="00C91249">
      <w:pPr>
        <w:rPr>
          <w:b/>
        </w:rPr>
      </w:pPr>
      <w:r>
        <w:t xml:space="preserve">For more information about qualified expenses, please visit </w:t>
      </w:r>
      <w:hyperlink r:id="rId18" w:anchor="en_US_2021_publink1000193743" w:history="1">
        <w:r w:rsidR="00C96E98" w:rsidRPr="00B63565">
          <w:rPr>
            <w:rStyle w:val="Hyperlink"/>
            <w:b/>
          </w:rPr>
          <w:t>https://www.irs.gov/publications/p15b#en_US_2021_publink1000193743</w:t>
        </w:r>
      </w:hyperlink>
      <w:r>
        <w:rPr>
          <w:b/>
        </w:rPr>
        <w:t>.</w:t>
      </w:r>
    </w:p>
    <w:p w14:paraId="137CAB01" w14:textId="77777777" w:rsidR="00C96E98" w:rsidRPr="00971EE8" w:rsidRDefault="00C96E98" w:rsidP="00C91249">
      <w:pPr>
        <w:rPr>
          <w:b/>
        </w:rPr>
      </w:pPr>
    </w:p>
    <w:p w14:paraId="30B8F1F2" w14:textId="56BFBD23" w:rsidR="003232DD" w:rsidRDefault="00556477" w:rsidP="003232DD">
      <w:pPr>
        <w:pStyle w:val="Style1"/>
      </w:pPr>
      <w:bookmarkStart w:id="63" w:name="_Toc175052281"/>
      <w:r>
        <w:t xml:space="preserve">Life and </w:t>
      </w:r>
      <w:r w:rsidR="005D33A0">
        <w:t xml:space="preserve">AD&amp;D </w:t>
      </w:r>
      <w:r>
        <w:t>Insurance</w:t>
      </w:r>
      <w:bookmarkEnd w:id="63"/>
    </w:p>
    <w:p w14:paraId="4226ADAD" w14:textId="77777777" w:rsidR="001102C2" w:rsidRDefault="001102C2" w:rsidP="001102C2">
      <w:r>
        <w:t xml:space="preserve">Life and Accidental Death &amp; Dismemberment (AD&amp;D) insurance provides protection to those who depend on you financially, in the event of your death or an accident that results in death or serious injury.  </w:t>
      </w:r>
    </w:p>
    <w:p w14:paraId="60E19ABD" w14:textId="77777777" w:rsidR="00852D2E" w:rsidRDefault="00852D2E" w:rsidP="007B28D8">
      <w:pPr>
        <w:pStyle w:val="Heading1"/>
        <w:spacing w:before="360" w:after="120"/>
      </w:pPr>
      <w:bookmarkStart w:id="64" w:name="_Toc175052282"/>
      <w:r>
        <w:t>Basic Life Insurance</w:t>
      </w:r>
      <w:bookmarkEnd w:id="64"/>
    </w:p>
    <w:p w14:paraId="49FA3D25" w14:textId="7E0FC471" w:rsidR="003C1E8A" w:rsidRDefault="00852D2E" w:rsidP="00852D2E">
      <w:r>
        <w:t>Life insurance can help provide for</w:t>
      </w:r>
      <w:r w:rsidR="003C1E8A">
        <w:t xml:space="preserve"> your loved ones if something w</w:t>
      </w:r>
      <w:r>
        <w:t xml:space="preserve">ere to happen to you. </w:t>
      </w:r>
      <w:r w:rsidR="001102C2" w:rsidRPr="001102C2">
        <w:rPr>
          <w:highlight w:val="yellow"/>
        </w:rPr>
        <w:t>{Company}</w:t>
      </w:r>
      <w:r>
        <w:t xml:space="preserve"> provides full-time employees with </w:t>
      </w:r>
      <w:r w:rsidR="001102C2" w:rsidRPr="001102C2">
        <w:rPr>
          <w:highlight w:val="yellow"/>
        </w:rPr>
        <w:t>{benefit amount}</w:t>
      </w:r>
      <w:r>
        <w:t xml:space="preserve"> in group life and accidental death and dismemberment (AD&amp;D) insurance. </w:t>
      </w:r>
      <w:r w:rsidR="001102C2" w:rsidRPr="001102C2">
        <w:rPr>
          <w:highlight w:val="yellow"/>
        </w:rPr>
        <w:t>{Company}</w:t>
      </w:r>
      <w:r w:rsidR="001102C2">
        <w:t xml:space="preserve"> </w:t>
      </w:r>
      <w:r>
        <w:t>pays for the full cost of this benefit</w:t>
      </w:r>
      <w:r w:rsidR="001102C2">
        <w:t>.</w:t>
      </w:r>
    </w:p>
    <w:p w14:paraId="20089148" w14:textId="77777777" w:rsidR="00C96E98" w:rsidRDefault="00C96E98" w:rsidP="00852D2E"/>
    <w:p w14:paraId="03BA2CA9" w14:textId="77777777" w:rsidR="005211C2" w:rsidRDefault="005211C2" w:rsidP="005211C2">
      <w:pPr>
        <w:spacing w:after="0" w:line="240" w:lineRule="auto"/>
        <w:rPr>
          <w:rFonts w:ascii="Times New Roman" w:hAnsi="Times New Roman" w:cs="Times New Roman"/>
          <w:sz w:val="24"/>
          <w:szCs w:val="24"/>
        </w:rPr>
      </w:pPr>
    </w:p>
    <w:p w14:paraId="401DCB04" w14:textId="77777777" w:rsidR="00694928" w:rsidRDefault="00694928" w:rsidP="005211C2">
      <w:pPr>
        <w:spacing w:after="0" w:line="240" w:lineRule="auto"/>
        <w:rPr>
          <w:rFonts w:ascii="Times New Roman" w:hAnsi="Times New Roman" w:cs="Times New Roman"/>
          <w:sz w:val="24"/>
          <w:szCs w:val="24"/>
        </w:rPr>
      </w:pPr>
    </w:p>
    <w:p w14:paraId="3986D676" w14:textId="77777777" w:rsidR="00694928" w:rsidRDefault="00694928" w:rsidP="005211C2">
      <w:pPr>
        <w:spacing w:after="0" w:line="240" w:lineRule="auto"/>
        <w:rPr>
          <w:rFonts w:ascii="Times New Roman" w:hAnsi="Times New Roman" w:cs="Times New Roman"/>
          <w:sz w:val="24"/>
          <w:szCs w:val="24"/>
        </w:rPr>
      </w:pPr>
    </w:p>
    <w:p w14:paraId="5DFDC2EB" w14:textId="77777777" w:rsidR="00694928" w:rsidRDefault="00694928" w:rsidP="005211C2">
      <w:pPr>
        <w:spacing w:after="0" w:line="240" w:lineRule="auto"/>
        <w:rPr>
          <w:rFonts w:ascii="Times New Roman" w:hAnsi="Times New Roman" w:cs="Times New Roman"/>
          <w:sz w:val="24"/>
          <w:szCs w:val="24"/>
        </w:rPr>
      </w:pPr>
    </w:p>
    <w:p w14:paraId="7FE48FA8" w14:textId="77777777" w:rsidR="00694928" w:rsidRDefault="00694928" w:rsidP="005211C2">
      <w:pPr>
        <w:spacing w:after="0" w:line="240" w:lineRule="auto"/>
        <w:rPr>
          <w:rFonts w:ascii="Times New Roman" w:hAnsi="Times New Roman" w:cs="Times New Roman"/>
          <w:sz w:val="24"/>
          <w:szCs w:val="24"/>
        </w:rPr>
      </w:pPr>
    </w:p>
    <w:tbl>
      <w:tblPr>
        <w:tblW w:w="6660" w:type="dxa"/>
        <w:tblCellMar>
          <w:left w:w="0" w:type="dxa"/>
          <w:right w:w="0" w:type="dxa"/>
        </w:tblCellMar>
        <w:tblLook w:val="04A0" w:firstRow="1" w:lastRow="0" w:firstColumn="1" w:lastColumn="0" w:noHBand="0" w:noVBand="1"/>
      </w:tblPr>
      <w:tblGrid>
        <w:gridCol w:w="2069"/>
        <w:gridCol w:w="4591"/>
      </w:tblGrid>
      <w:tr w:rsidR="005211C2" w:rsidRPr="005211C2" w14:paraId="4EC4CB1E" w14:textId="77777777" w:rsidTr="00C734F7">
        <w:trPr>
          <w:trHeight w:val="213"/>
        </w:trPr>
        <w:tc>
          <w:tcPr>
            <w:tcW w:w="6660" w:type="dxa"/>
            <w:gridSpan w:val="2"/>
            <w:tcBorders>
              <w:top w:val="single" w:sz="6" w:space="0" w:color="007B96"/>
              <w:bottom w:val="single" w:sz="6" w:space="0" w:color="808080"/>
            </w:tcBorders>
            <w:shd w:val="clear" w:color="auto" w:fill="007C9B" w:themeFill="accent2" w:themeFillShade="BF"/>
            <w:tcMar>
              <w:top w:w="29" w:type="dxa"/>
              <w:left w:w="58" w:type="dxa"/>
              <w:bottom w:w="29" w:type="dxa"/>
              <w:right w:w="58" w:type="dxa"/>
            </w:tcMar>
            <w:vAlign w:val="center"/>
            <w:hideMark/>
          </w:tcPr>
          <w:p w14:paraId="184FF709" w14:textId="77777777" w:rsidR="005211C2" w:rsidRPr="00C734F7" w:rsidRDefault="005211C2" w:rsidP="00C734F7">
            <w:pPr>
              <w:widowControl w:val="0"/>
              <w:spacing w:after="0"/>
              <w:rPr>
                <w:rFonts w:cstheme="minorHAnsi"/>
                <w:b/>
                <w:caps/>
                <w:color w:val="FFFFFF"/>
                <w:kern w:val="28"/>
                <w:sz w:val="24"/>
                <w:szCs w:val="20"/>
                <w14:cntxtAlts/>
              </w:rPr>
            </w:pPr>
            <w:r w:rsidRPr="00C734F7">
              <w:rPr>
                <w:rFonts w:cstheme="minorHAnsi"/>
                <w:b/>
                <w:caps/>
                <w:color w:val="FFFFFF"/>
                <w:sz w:val="24"/>
              </w:rPr>
              <w:lastRenderedPageBreak/>
              <w:t xml:space="preserve">Basic Life/AD&amp;D Insurance </w:t>
            </w:r>
          </w:p>
        </w:tc>
      </w:tr>
      <w:tr w:rsidR="005211C2" w:rsidRPr="005211C2" w14:paraId="0504D5FB" w14:textId="77777777" w:rsidTr="00C734F7">
        <w:trPr>
          <w:trHeight w:val="862"/>
        </w:trPr>
        <w:tc>
          <w:tcPr>
            <w:tcW w:w="2069"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6EB1163D" w14:textId="77777777" w:rsidR="005211C2" w:rsidRPr="005211C2" w:rsidRDefault="005211C2">
            <w:pPr>
              <w:widowControl w:val="0"/>
              <w:spacing w:after="0"/>
              <w:rPr>
                <w:rFonts w:cstheme="minorHAnsi"/>
                <w:b/>
                <w:bCs/>
                <w:color w:val="000000"/>
                <w:sz w:val="20"/>
              </w:rPr>
            </w:pPr>
            <w:r w:rsidRPr="005211C2">
              <w:rPr>
                <w:rFonts w:cstheme="minorHAnsi"/>
                <w:b/>
                <w:bCs/>
                <w:sz w:val="20"/>
              </w:rPr>
              <w:t>Life/AD&amp;D Benefit</w:t>
            </w:r>
          </w:p>
        </w:tc>
        <w:tc>
          <w:tcPr>
            <w:tcW w:w="4591" w:type="dxa"/>
            <w:tcBorders>
              <w:top w:val="single" w:sz="6" w:space="0" w:color="808080"/>
              <w:bottom w:val="single" w:sz="6" w:space="0" w:color="808080"/>
            </w:tcBorders>
            <w:tcMar>
              <w:top w:w="58" w:type="dxa"/>
              <w:left w:w="58" w:type="dxa"/>
              <w:bottom w:w="58" w:type="dxa"/>
              <w:right w:w="58" w:type="dxa"/>
            </w:tcMar>
            <w:vAlign w:val="center"/>
            <w:hideMark/>
          </w:tcPr>
          <w:p w14:paraId="1AAF01EC" w14:textId="77777777" w:rsidR="005211C2" w:rsidRPr="005211C2" w:rsidRDefault="005211C2" w:rsidP="00C734F7">
            <w:pPr>
              <w:widowControl w:val="0"/>
              <w:spacing w:after="0"/>
              <w:jc w:val="center"/>
              <w:rPr>
                <w:rFonts w:cstheme="minorHAnsi"/>
                <w:sz w:val="20"/>
              </w:rPr>
            </w:pPr>
            <w:r w:rsidRPr="005211C2">
              <w:rPr>
                <w:rFonts w:cstheme="minorHAnsi"/>
                <w:sz w:val="20"/>
              </w:rPr>
              <w:t xml:space="preserve">1x Salary up to </w:t>
            </w:r>
            <w:r w:rsidRPr="00C734F7">
              <w:rPr>
                <w:rFonts w:cstheme="minorHAnsi"/>
                <w:sz w:val="20"/>
                <w:highlight w:val="yellow"/>
              </w:rPr>
              <w:t>$200,000</w:t>
            </w:r>
            <w:r w:rsidRPr="005211C2">
              <w:rPr>
                <w:rFonts w:cstheme="minorHAnsi"/>
                <w:sz w:val="20"/>
              </w:rPr>
              <w:t xml:space="preserve"> Maximum</w:t>
            </w:r>
          </w:p>
          <w:p w14:paraId="46E9739B" w14:textId="77777777" w:rsidR="005211C2" w:rsidRPr="005211C2" w:rsidRDefault="005211C2">
            <w:pPr>
              <w:widowControl w:val="0"/>
              <w:spacing w:after="0"/>
              <w:jc w:val="center"/>
              <w:rPr>
                <w:rFonts w:cstheme="minorHAnsi"/>
                <w:sz w:val="20"/>
              </w:rPr>
            </w:pPr>
            <w:r w:rsidRPr="005211C2">
              <w:rPr>
                <w:rFonts w:cstheme="minorHAnsi"/>
                <w:sz w:val="20"/>
              </w:rPr>
              <w:t xml:space="preserve">Reduces to </w:t>
            </w:r>
            <w:r w:rsidRPr="00C734F7">
              <w:rPr>
                <w:rFonts w:cstheme="minorHAnsi"/>
                <w:sz w:val="20"/>
                <w:highlight w:val="yellow"/>
              </w:rPr>
              <w:t>65%</w:t>
            </w:r>
            <w:r w:rsidRPr="005211C2">
              <w:rPr>
                <w:rFonts w:cstheme="minorHAnsi"/>
                <w:sz w:val="20"/>
              </w:rPr>
              <w:t xml:space="preserve"> at age 70 </w:t>
            </w:r>
            <w:r>
              <w:rPr>
                <w:rFonts w:cstheme="minorHAnsi"/>
                <w:sz w:val="20"/>
              </w:rPr>
              <w:br/>
            </w:r>
            <w:r w:rsidRPr="005211C2">
              <w:rPr>
                <w:rFonts w:cstheme="minorHAnsi"/>
                <w:sz w:val="20"/>
              </w:rPr>
              <w:t xml:space="preserve">and then to </w:t>
            </w:r>
            <w:r w:rsidRPr="00C734F7">
              <w:rPr>
                <w:rFonts w:cstheme="minorHAnsi"/>
                <w:sz w:val="20"/>
                <w:highlight w:val="yellow"/>
              </w:rPr>
              <w:t>50%</w:t>
            </w:r>
            <w:r w:rsidRPr="005211C2">
              <w:rPr>
                <w:rFonts w:cstheme="minorHAnsi"/>
                <w:sz w:val="20"/>
              </w:rPr>
              <w:t xml:space="preserve"> at age 75</w:t>
            </w:r>
          </w:p>
        </w:tc>
      </w:tr>
    </w:tbl>
    <w:p w14:paraId="2DE09D29" w14:textId="445E636A" w:rsidR="00421FF5" w:rsidRDefault="00421FF5" w:rsidP="007B28D8">
      <w:pPr>
        <w:pStyle w:val="Heading1"/>
        <w:spacing w:before="360" w:after="120"/>
      </w:pPr>
      <w:bookmarkStart w:id="65" w:name="_Toc175052283"/>
      <w:r>
        <w:t>Evidence of Insurability (EOI)</w:t>
      </w:r>
      <w:bookmarkEnd w:id="65"/>
    </w:p>
    <w:p w14:paraId="3C7578FD" w14:textId="77777777" w:rsidR="00421FF5" w:rsidRDefault="00421FF5" w:rsidP="00421FF5">
      <w:r>
        <w:t>Evidence of insurability may be required if:</w:t>
      </w:r>
    </w:p>
    <w:p w14:paraId="01AF5C0E" w14:textId="77777777" w:rsidR="00421FF5" w:rsidRDefault="00421FF5" w:rsidP="00421FF5">
      <w:pPr>
        <w:pStyle w:val="ListParagraph"/>
        <w:numPr>
          <w:ilvl w:val="0"/>
          <w:numId w:val="36"/>
        </w:numPr>
      </w:pPr>
      <w:r>
        <w:t xml:space="preserve">You are buying an insurance amount higher than the guaranteed issue amount for your plan. </w:t>
      </w:r>
    </w:p>
    <w:p w14:paraId="7418A5EF" w14:textId="737B6C22" w:rsidR="00421FF5" w:rsidRPr="00421FF5" w:rsidRDefault="00421FF5" w:rsidP="00421FF5">
      <w:pPr>
        <w:pStyle w:val="ListParagraph"/>
        <w:numPr>
          <w:ilvl w:val="0"/>
          <w:numId w:val="36"/>
        </w:numPr>
      </w:pPr>
      <w:r>
        <w:t>You declined coverage when first eligible and wish to purchase additional coverage at open enrollment or after experiencing a qualifying life event. </w:t>
      </w:r>
    </w:p>
    <w:p w14:paraId="2591BB67" w14:textId="47E180E0" w:rsidR="00D3344E" w:rsidRDefault="00556477" w:rsidP="003232DD">
      <w:pPr>
        <w:pStyle w:val="Style1"/>
      </w:pPr>
      <w:bookmarkStart w:id="66" w:name="_Toc175052284"/>
      <w:r>
        <w:t>Disability Benefits</w:t>
      </w:r>
      <w:bookmarkEnd w:id="66"/>
    </w:p>
    <w:p w14:paraId="62CF2141" w14:textId="77777777" w:rsidR="001B208E" w:rsidRDefault="00412FB1" w:rsidP="00412FB1">
      <w:proofErr w:type="gramStart"/>
      <w:r w:rsidRPr="00412FB1">
        <w:t>In the event that</w:t>
      </w:r>
      <w:proofErr w:type="gramEnd"/>
      <w:r w:rsidRPr="00412FB1">
        <w:t xml:space="preserve"> you become disabled from a non-work-related injury or sickness, disability income benefits will provide a part</w:t>
      </w:r>
      <w:r w:rsidR="00F5071F">
        <w:t>ial replacement of lost income.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307"/>
        <w:gridCol w:w="3420"/>
        <w:gridCol w:w="2958"/>
      </w:tblGrid>
      <w:tr w:rsidR="00412FB1" w14:paraId="11818461" w14:textId="77777777" w:rsidTr="00556477">
        <w:trPr>
          <w:trHeight w:val="25"/>
        </w:trPr>
        <w:tc>
          <w:tcPr>
            <w:tcW w:w="3307" w:type="dxa"/>
            <w:tcBorders>
              <w:bottom w:val="nil"/>
              <w:right w:val="nil"/>
            </w:tcBorders>
            <w:shd w:val="clear" w:color="auto" w:fill="E12089"/>
            <w:tcMar>
              <w:top w:w="115" w:type="dxa"/>
              <w:left w:w="115" w:type="dxa"/>
              <w:bottom w:w="115" w:type="dxa"/>
              <w:right w:w="115" w:type="dxa"/>
            </w:tcMar>
            <w:vAlign w:val="center"/>
          </w:tcPr>
          <w:p w14:paraId="3F3B955A" w14:textId="77777777" w:rsidR="00412FB1" w:rsidRPr="00C734F7" w:rsidRDefault="00412FB1" w:rsidP="00C734F7">
            <w:pPr>
              <w:widowControl w:val="0"/>
              <w:spacing w:after="0"/>
              <w:rPr>
                <w:rFonts w:cstheme="minorHAnsi"/>
                <w:b/>
                <w:caps/>
                <w:color w:val="FFFFFF"/>
                <w:sz w:val="24"/>
              </w:rPr>
            </w:pPr>
          </w:p>
        </w:tc>
        <w:tc>
          <w:tcPr>
            <w:tcW w:w="3420" w:type="dxa"/>
            <w:tcBorders>
              <w:left w:val="nil"/>
            </w:tcBorders>
            <w:shd w:val="clear" w:color="auto" w:fill="E12089"/>
            <w:tcMar>
              <w:top w:w="115" w:type="dxa"/>
              <w:left w:w="115" w:type="dxa"/>
              <w:bottom w:w="115" w:type="dxa"/>
              <w:right w:w="115" w:type="dxa"/>
            </w:tcMar>
            <w:vAlign w:val="center"/>
          </w:tcPr>
          <w:p w14:paraId="6BDD7642" w14:textId="77777777" w:rsidR="00412FB1" w:rsidRPr="00C734F7" w:rsidRDefault="00412FB1" w:rsidP="00C734F7">
            <w:pPr>
              <w:widowControl w:val="0"/>
              <w:spacing w:after="0"/>
              <w:jc w:val="center"/>
              <w:rPr>
                <w:rFonts w:cstheme="minorHAnsi"/>
                <w:b/>
                <w:caps/>
                <w:color w:val="FFFFFF"/>
              </w:rPr>
            </w:pPr>
            <w:r w:rsidRPr="00C734F7">
              <w:rPr>
                <w:rFonts w:cstheme="minorHAnsi"/>
                <w:b/>
                <w:caps/>
                <w:color w:val="FFFFFF"/>
              </w:rPr>
              <w:t>Short-</w:t>
            </w:r>
            <w:r w:rsidR="003C1E8A" w:rsidRPr="00C734F7">
              <w:rPr>
                <w:rFonts w:cstheme="minorHAnsi"/>
                <w:b/>
                <w:caps/>
                <w:color w:val="FFFFFF"/>
              </w:rPr>
              <w:t>T</w:t>
            </w:r>
            <w:r w:rsidRPr="00C734F7">
              <w:rPr>
                <w:rFonts w:cstheme="minorHAnsi"/>
                <w:b/>
                <w:caps/>
                <w:color w:val="FFFFFF"/>
              </w:rPr>
              <w:t>erm Disability</w:t>
            </w:r>
          </w:p>
        </w:tc>
        <w:tc>
          <w:tcPr>
            <w:tcW w:w="2958" w:type="dxa"/>
            <w:shd w:val="clear" w:color="auto" w:fill="E12089"/>
            <w:tcMar>
              <w:top w:w="115" w:type="dxa"/>
              <w:left w:w="115" w:type="dxa"/>
              <w:bottom w:w="115" w:type="dxa"/>
              <w:right w:w="115" w:type="dxa"/>
            </w:tcMar>
            <w:vAlign w:val="center"/>
          </w:tcPr>
          <w:p w14:paraId="2A0EB6A4" w14:textId="77777777" w:rsidR="00412FB1" w:rsidRPr="00C734F7" w:rsidRDefault="00412FB1" w:rsidP="00C734F7">
            <w:pPr>
              <w:widowControl w:val="0"/>
              <w:spacing w:after="0"/>
              <w:jc w:val="center"/>
              <w:rPr>
                <w:rFonts w:cstheme="minorHAnsi"/>
                <w:b/>
                <w:caps/>
                <w:color w:val="FFFFFF"/>
              </w:rPr>
            </w:pPr>
            <w:r w:rsidRPr="00C734F7">
              <w:rPr>
                <w:rFonts w:cstheme="minorHAnsi"/>
                <w:b/>
                <w:caps/>
                <w:color w:val="FFFFFF"/>
              </w:rPr>
              <w:t>Long-</w:t>
            </w:r>
            <w:r w:rsidR="003C1E8A" w:rsidRPr="00C734F7">
              <w:rPr>
                <w:rFonts w:cstheme="minorHAnsi"/>
                <w:b/>
                <w:caps/>
                <w:color w:val="FFFFFF"/>
              </w:rPr>
              <w:t>T</w:t>
            </w:r>
            <w:r w:rsidRPr="00C734F7">
              <w:rPr>
                <w:rFonts w:cstheme="minorHAnsi"/>
                <w:b/>
                <w:caps/>
                <w:color w:val="FFFFFF"/>
              </w:rPr>
              <w:t>erm Disability</w:t>
            </w:r>
          </w:p>
        </w:tc>
      </w:tr>
      <w:tr w:rsidR="00412FB1" w14:paraId="4600195E" w14:textId="77777777" w:rsidTr="00F5071F">
        <w:trPr>
          <w:trHeight w:val="20"/>
        </w:trPr>
        <w:tc>
          <w:tcPr>
            <w:tcW w:w="3307" w:type="dxa"/>
            <w:tcBorders>
              <w:top w:val="nil"/>
            </w:tcBorders>
            <w:shd w:val="clear" w:color="auto" w:fill="F2F2F2" w:themeFill="background1" w:themeFillShade="F2"/>
            <w:tcMar>
              <w:top w:w="115" w:type="dxa"/>
              <w:left w:w="115" w:type="dxa"/>
              <w:bottom w:w="115" w:type="dxa"/>
              <w:right w:w="115" w:type="dxa"/>
            </w:tcMar>
            <w:vAlign w:val="center"/>
          </w:tcPr>
          <w:p w14:paraId="30C025B3" w14:textId="77777777" w:rsidR="00412FB1" w:rsidRPr="00C734F7" w:rsidRDefault="00412FB1" w:rsidP="00C734F7">
            <w:pPr>
              <w:widowControl w:val="0"/>
              <w:spacing w:after="0" w:line="240" w:lineRule="auto"/>
              <w:rPr>
                <w:rFonts w:cstheme="minorHAnsi"/>
                <w:b/>
                <w:bCs/>
                <w:sz w:val="20"/>
                <w:szCs w:val="18"/>
              </w:rPr>
            </w:pPr>
            <w:r w:rsidRPr="00C734F7">
              <w:rPr>
                <w:rFonts w:cstheme="minorHAnsi"/>
                <w:b/>
                <w:bCs/>
                <w:sz w:val="20"/>
                <w:szCs w:val="18"/>
              </w:rPr>
              <w:t>Benefits Begin</w:t>
            </w:r>
          </w:p>
        </w:tc>
        <w:tc>
          <w:tcPr>
            <w:tcW w:w="3420" w:type="dxa"/>
            <w:shd w:val="clear" w:color="auto" w:fill="auto"/>
            <w:tcMar>
              <w:top w:w="115" w:type="dxa"/>
              <w:left w:w="115" w:type="dxa"/>
              <w:bottom w:w="115" w:type="dxa"/>
              <w:right w:w="115" w:type="dxa"/>
            </w:tcMar>
            <w:vAlign w:val="center"/>
          </w:tcPr>
          <w:p w14:paraId="5673212A" w14:textId="77777777" w:rsidR="00412FB1" w:rsidRPr="00C734F7" w:rsidRDefault="00412FB1" w:rsidP="00C734F7">
            <w:pPr>
              <w:spacing w:after="0" w:line="240" w:lineRule="auto"/>
              <w:jc w:val="center"/>
              <w:rPr>
                <w:rFonts w:asciiTheme="majorHAnsi" w:hAnsiTheme="majorHAnsi" w:cstheme="majorHAnsi"/>
                <w:sz w:val="20"/>
                <w:szCs w:val="18"/>
              </w:rPr>
            </w:pPr>
            <w:r w:rsidRPr="00C734F7">
              <w:rPr>
                <w:rFonts w:asciiTheme="majorHAnsi" w:hAnsiTheme="majorHAnsi" w:cstheme="majorHAnsi"/>
                <w:sz w:val="20"/>
                <w:szCs w:val="18"/>
              </w:rPr>
              <w:t>[</w:t>
            </w:r>
            <w:r w:rsidRPr="00C734F7">
              <w:rPr>
                <w:rFonts w:asciiTheme="majorHAnsi" w:hAnsiTheme="majorHAnsi" w:cstheme="majorHAnsi"/>
                <w:color w:val="FF0000"/>
                <w:sz w:val="20"/>
                <w:szCs w:val="18"/>
                <w:highlight w:val="yellow"/>
              </w:rPr>
              <w:t>Insert benefits details in this chart</w:t>
            </w:r>
            <w:r w:rsidRPr="00C734F7">
              <w:rPr>
                <w:rFonts w:asciiTheme="majorHAnsi" w:hAnsiTheme="majorHAnsi" w:cstheme="majorHAnsi"/>
                <w:sz w:val="20"/>
                <w:szCs w:val="18"/>
              </w:rPr>
              <w:t>]</w:t>
            </w:r>
          </w:p>
        </w:tc>
        <w:tc>
          <w:tcPr>
            <w:tcW w:w="2958" w:type="dxa"/>
            <w:shd w:val="clear" w:color="auto" w:fill="auto"/>
            <w:tcMar>
              <w:top w:w="115" w:type="dxa"/>
              <w:left w:w="115" w:type="dxa"/>
              <w:bottom w:w="115" w:type="dxa"/>
              <w:right w:w="115" w:type="dxa"/>
            </w:tcMar>
            <w:vAlign w:val="center"/>
          </w:tcPr>
          <w:p w14:paraId="19CC19A2" w14:textId="77777777" w:rsidR="00412FB1" w:rsidRPr="00C734F7" w:rsidRDefault="00412FB1" w:rsidP="00C734F7">
            <w:pPr>
              <w:spacing w:after="0" w:line="240" w:lineRule="auto"/>
              <w:jc w:val="center"/>
              <w:rPr>
                <w:rFonts w:asciiTheme="majorHAnsi" w:hAnsiTheme="majorHAnsi" w:cstheme="majorHAnsi"/>
                <w:sz w:val="20"/>
                <w:szCs w:val="18"/>
              </w:rPr>
            </w:pPr>
          </w:p>
        </w:tc>
      </w:tr>
      <w:tr w:rsidR="00412FB1" w14:paraId="393C59B9" w14:textId="77777777" w:rsidTr="00F5071F">
        <w:trPr>
          <w:trHeight w:val="20"/>
        </w:trPr>
        <w:tc>
          <w:tcPr>
            <w:tcW w:w="3307" w:type="dxa"/>
            <w:shd w:val="clear" w:color="auto" w:fill="F2F2F2" w:themeFill="background1" w:themeFillShade="F2"/>
            <w:tcMar>
              <w:top w:w="115" w:type="dxa"/>
              <w:left w:w="115" w:type="dxa"/>
              <w:bottom w:w="115" w:type="dxa"/>
              <w:right w:w="115" w:type="dxa"/>
            </w:tcMar>
            <w:vAlign w:val="center"/>
          </w:tcPr>
          <w:p w14:paraId="0CDA09DC" w14:textId="77777777" w:rsidR="00412FB1" w:rsidRPr="00C734F7" w:rsidRDefault="00412FB1" w:rsidP="00C734F7">
            <w:pPr>
              <w:widowControl w:val="0"/>
              <w:spacing w:after="0" w:line="240" w:lineRule="auto"/>
              <w:rPr>
                <w:rFonts w:cstheme="minorHAnsi"/>
                <w:b/>
                <w:bCs/>
                <w:sz w:val="20"/>
                <w:szCs w:val="18"/>
              </w:rPr>
            </w:pPr>
            <w:r w:rsidRPr="00C734F7">
              <w:rPr>
                <w:rFonts w:cstheme="minorHAnsi"/>
                <w:b/>
                <w:bCs/>
                <w:sz w:val="20"/>
                <w:szCs w:val="18"/>
              </w:rPr>
              <w:t>Benefits Payable</w:t>
            </w:r>
          </w:p>
        </w:tc>
        <w:tc>
          <w:tcPr>
            <w:tcW w:w="3420" w:type="dxa"/>
            <w:shd w:val="clear" w:color="auto" w:fill="auto"/>
            <w:tcMar>
              <w:top w:w="115" w:type="dxa"/>
              <w:left w:w="115" w:type="dxa"/>
              <w:bottom w:w="115" w:type="dxa"/>
              <w:right w:w="115" w:type="dxa"/>
            </w:tcMar>
            <w:vAlign w:val="center"/>
          </w:tcPr>
          <w:p w14:paraId="23B9072E" w14:textId="77777777" w:rsidR="00412FB1" w:rsidRPr="00C734F7" w:rsidRDefault="00412FB1" w:rsidP="00C734F7">
            <w:pPr>
              <w:spacing w:after="0" w:line="240" w:lineRule="auto"/>
              <w:jc w:val="center"/>
              <w:rPr>
                <w:rFonts w:asciiTheme="majorHAnsi" w:hAnsiTheme="majorHAnsi" w:cstheme="majorHAnsi"/>
                <w:sz w:val="20"/>
                <w:szCs w:val="18"/>
              </w:rPr>
            </w:pPr>
          </w:p>
        </w:tc>
        <w:tc>
          <w:tcPr>
            <w:tcW w:w="2958" w:type="dxa"/>
            <w:shd w:val="clear" w:color="auto" w:fill="auto"/>
            <w:tcMar>
              <w:top w:w="115" w:type="dxa"/>
              <w:left w:w="115" w:type="dxa"/>
              <w:bottom w:w="115" w:type="dxa"/>
              <w:right w:w="115" w:type="dxa"/>
            </w:tcMar>
            <w:vAlign w:val="center"/>
          </w:tcPr>
          <w:p w14:paraId="0C55236A" w14:textId="77777777" w:rsidR="00412FB1" w:rsidRPr="00C734F7" w:rsidRDefault="00412FB1" w:rsidP="00C734F7">
            <w:pPr>
              <w:spacing w:after="0" w:line="240" w:lineRule="auto"/>
              <w:jc w:val="center"/>
              <w:rPr>
                <w:rFonts w:asciiTheme="majorHAnsi" w:hAnsiTheme="majorHAnsi" w:cstheme="majorHAnsi"/>
                <w:sz w:val="20"/>
                <w:szCs w:val="18"/>
              </w:rPr>
            </w:pPr>
          </w:p>
        </w:tc>
      </w:tr>
      <w:tr w:rsidR="00412FB1" w14:paraId="41D79129" w14:textId="77777777" w:rsidTr="00F5071F">
        <w:trPr>
          <w:trHeight w:val="14"/>
        </w:trPr>
        <w:tc>
          <w:tcPr>
            <w:tcW w:w="3307" w:type="dxa"/>
            <w:shd w:val="clear" w:color="auto" w:fill="F2F2F2" w:themeFill="background1" w:themeFillShade="F2"/>
            <w:tcMar>
              <w:top w:w="115" w:type="dxa"/>
              <w:left w:w="115" w:type="dxa"/>
              <w:bottom w:w="115" w:type="dxa"/>
              <w:right w:w="115" w:type="dxa"/>
            </w:tcMar>
            <w:vAlign w:val="center"/>
          </w:tcPr>
          <w:p w14:paraId="5B4ADB3B" w14:textId="77777777" w:rsidR="00412FB1" w:rsidRPr="00C734F7" w:rsidRDefault="00412FB1" w:rsidP="00C734F7">
            <w:pPr>
              <w:widowControl w:val="0"/>
              <w:spacing w:after="0" w:line="240" w:lineRule="auto"/>
              <w:rPr>
                <w:rFonts w:cstheme="minorHAnsi"/>
                <w:b/>
                <w:bCs/>
                <w:sz w:val="20"/>
                <w:szCs w:val="18"/>
              </w:rPr>
            </w:pPr>
            <w:r w:rsidRPr="00C734F7">
              <w:rPr>
                <w:rFonts w:cstheme="minorHAnsi"/>
                <w:b/>
                <w:bCs/>
                <w:sz w:val="20"/>
                <w:szCs w:val="18"/>
              </w:rPr>
              <w:t>Percentage of Income Replaced</w:t>
            </w:r>
          </w:p>
        </w:tc>
        <w:tc>
          <w:tcPr>
            <w:tcW w:w="3420" w:type="dxa"/>
            <w:shd w:val="clear" w:color="auto" w:fill="auto"/>
            <w:tcMar>
              <w:top w:w="115" w:type="dxa"/>
              <w:left w:w="115" w:type="dxa"/>
              <w:bottom w:w="115" w:type="dxa"/>
              <w:right w:w="115" w:type="dxa"/>
            </w:tcMar>
            <w:vAlign w:val="center"/>
          </w:tcPr>
          <w:p w14:paraId="61C95C25" w14:textId="77777777" w:rsidR="00412FB1" w:rsidRPr="00C734F7" w:rsidRDefault="00412FB1" w:rsidP="00C734F7">
            <w:pPr>
              <w:spacing w:after="0" w:line="240" w:lineRule="auto"/>
              <w:rPr>
                <w:rFonts w:asciiTheme="majorHAnsi" w:hAnsiTheme="majorHAnsi" w:cstheme="majorHAnsi"/>
                <w:sz w:val="20"/>
                <w:szCs w:val="18"/>
              </w:rPr>
            </w:pPr>
          </w:p>
        </w:tc>
        <w:tc>
          <w:tcPr>
            <w:tcW w:w="2958" w:type="dxa"/>
            <w:shd w:val="clear" w:color="auto" w:fill="auto"/>
            <w:tcMar>
              <w:top w:w="115" w:type="dxa"/>
              <w:left w:w="115" w:type="dxa"/>
              <w:bottom w:w="115" w:type="dxa"/>
              <w:right w:w="115" w:type="dxa"/>
            </w:tcMar>
            <w:vAlign w:val="center"/>
          </w:tcPr>
          <w:p w14:paraId="04E0DEFF" w14:textId="77777777" w:rsidR="00412FB1" w:rsidRPr="00C734F7" w:rsidRDefault="00412FB1" w:rsidP="00C734F7">
            <w:pPr>
              <w:spacing w:after="0" w:line="240" w:lineRule="auto"/>
              <w:jc w:val="center"/>
              <w:rPr>
                <w:rFonts w:asciiTheme="majorHAnsi" w:hAnsiTheme="majorHAnsi" w:cstheme="majorHAnsi"/>
                <w:sz w:val="20"/>
                <w:szCs w:val="18"/>
              </w:rPr>
            </w:pPr>
          </w:p>
        </w:tc>
      </w:tr>
      <w:tr w:rsidR="00412FB1" w14:paraId="4338688A" w14:textId="77777777" w:rsidTr="00F5071F">
        <w:trPr>
          <w:trHeight w:val="14"/>
        </w:trPr>
        <w:tc>
          <w:tcPr>
            <w:tcW w:w="3307" w:type="dxa"/>
            <w:shd w:val="clear" w:color="auto" w:fill="F2F2F2" w:themeFill="background1" w:themeFillShade="F2"/>
            <w:tcMar>
              <w:top w:w="115" w:type="dxa"/>
              <w:left w:w="115" w:type="dxa"/>
              <w:bottom w:w="115" w:type="dxa"/>
              <w:right w:w="115" w:type="dxa"/>
            </w:tcMar>
            <w:vAlign w:val="center"/>
          </w:tcPr>
          <w:p w14:paraId="05E8B866" w14:textId="77777777" w:rsidR="00412FB1" w:rsidRPr="00C734F7" w:rsidRDefault="00412FB1" w:rsidP="00C734F7">
            <w:pPr>
              <w:widowControl w:val="0"/>
              <w:spacing w:after="0" w:line="240" w:lineRule="auto"/>
              <w:rPr>
                <w:rFonts w:cstheme="minorHAnsi"/>
                <w:b/>
                <w:bCs/>
                <w:sz w:val="20"/>
                <w:szCs w:val="18"/>
              </w:rPr>
            </w:pPr>
            <w:r w:rsidRPr="00C734F7">
              <w:rPr>
                <w:rFonts w:cstheme="minorHAnsi"/>
                <w:b/>
                <w:bCs/>
                <w:sz w:val="20"/>
                <w:szCs w:val="18"/>
              </w:rPr>
              <w:t>Maximum Benefit</w:t>
            </w:r>
          </w:p>
        </w:tc>
        <w:tc>
          <w:tcPr>
            <w:tcW w:w="3420" w:type="dxa"/>
            <w:shd w:val="clear" w:color="auto" w:fill="auto"/>
            <w:tcMar>
              <w:top w:w="115" w:type="dxa"/>
              <w:left w:w="115" w:type="dxa"/>
              <w:bottom w:w="115" w:type="dxa"/>
              <w:right w:w="115" w:type="dxa"/>
            </w:tcMar>
            <w:vAlign w:val="center"/>
          </w:tcPr>
          <w:p w14:paraId="4BF6E71D" w14:textId="77777777" w:rsidR="00412FB1" w:rsidRPr="00C734F7" w:rsidRDefault="00412FB1" w:rsidP="00C734F7">
            <w:pPr>
              <w:spacing w:after="0" w:line="240" w:lineRule="auto"/>
              <w:jc w:val="center"/>
              <w:rPr>
                <w:rFonts w:asciiTheme="majorHAnsi" w:hAnsiTheme="majorHAnsi" w:cstheme="majorHAnsi"/>
                <w:sz w:val="20"/>
                <w:szCs w:val="18"/>
              </w:rPr>
            </w:pPr>
          </w:p>
        </w:tc>
        <w:tc>
          <w:tcPr>
            <w:tcW w:w="2958" w:type="dxa"/>
            <w:shd w:val="clear" w:color="auto" w:fill="auto"/>
            <w:tcMar>
              <w:top w:w="115" w:type="dxa"/>
              <w:left w:w="115" w:type="dxa"/>
              <w:bottom w:w="115" w:type="dxa"/>
              <w:right w:w="115" w:type="dxa"/>
            </w:tcMar>
            <w:vAlign w:val="center"/>
          </w:tcPr>
          <w:p w14:paraId="5A0D1701" w14:textId="77777777" w:rsidR="00412FB1" w:rsidRPr="00C734F7" w:rsidRDefault="00412FB1" w:rsidP="00C734F7">
            <w:pPr>
              <w:spacing w:after="0" w:line="240" w:lineRule="auto"/>
              <w:jc w:val="center"/>
              <w:rPr>
                <w:rFonts w:asciiTheme="majorHAnsi" w:hAnsiTheme="majorHAnsi" w:cstheme="majorHAnsi"/>
                <w:sz w:val="20"/>
                <w:szCs w:val="18"/>
              </w:rPr>
            </w:pPr>
          </w:p>
        </w:tc>
      </w:tr>
    </w:tbl>
    <w:p w14:paraId="660F548A" w14:textId="77777777" w:rsidR="00412FB1" w:rsidRDefault="00412FB1" w:rsidP="00412FB1"/>
    <w:p w14:paraId="752B2D3D" w14:textId="77777777" w:rsidR="00412FB1" w:rsidRDefault="003F7BC1" w:rsidP="007B28D8">
      <w:pPr>
        <w:pStyle w:val="Heading1"/>
        <w:spacing w:before="360" w:after="120"/>
      </w:pPr>
      <w:bookmarkStart w:id="67" w:name="_Toc175052285"/>
      <w:r>
        <w:t>Short-Term Disability (STD)</w:t>
      </w:r>
      <w:bookmarkEnd w:id="67"/>
    </w:p>
    <w:p w14:paraId="147367B6" w14:textId="77777777" w:rsidR="00FF60D3" w:rsidRDefault="003C1E8A" w:rsidP="00412FB1">
      <w:r>
        <w:t>Short-Term Disability (</w:t>
      </w:r>
      <w:r w:rsidR="00FF60D3" w:rsidRPr="00FF60D3">
        <w:t>STD</w:t>
      </w:r>
      <w:r>
        <w:t>)</w:t>
      </w:r>
      <w:r w:rsidR="00FF60D3" w:rsidRPr="00FF60D3">
        <w:t xml:space="preserve"> is a type of disability insurance coverage that can help you remain financially stable should you become injured or ill and cannot work.</w:t>
      </w:r>
    </w:p>
    <w:p w14:paraId="2A5E6FFC" w14:textId="66EFAA62" w:rsidR="009D193F" w:rsidRDefault="009D193F" w:rsidP="00412FB1">
      <w:r w:rsidRPr="009D193F">
        <w:t xml:space="preserve">After </w:t>
      </w:r>
      <w:r w:rsidRPr="009D193F">
        <w:rPr>
          <w:highlight w:val="yellow"/>
        </w:rPr>
        <w:t>seven calendar days</w:t>
      </w:r>
      <w:r w:rsidRPr="009D193F">
        <w:t xml:space="preserve"> of continuous disability, you may receive </w:t>
      </w:r>
      <w:r w:rsidRPr="009D193F">
        <w:rPr>
          <w:highlight w:val="yellow"/>
        </w:rPr>
        <w:t>85%</w:t>
      </w:r>
      <w:r w:rsidRPr="009D193F">
        <w:t xml:space="preserve"> of your average weekly wages to a maximum benefit of </w:t>
      </w:r>
      <w:r w:rsidR="00694928" w:rsidRPr="00694928">
        <w:rPr>
          <w:highlight w:val="yellow"/>
        </w:rPr>
        <w:t>{{COST}}</w:t>
      </w:r>
      <w:r w:rsidRPr="009D193F">
        <w:t xml:space="preserve"> per week in </w:t>
      </w:r>
      <w:r w:rsidR="00694928" w:rsidRPr="00694928">
        <w:rPr>
          <w:highlight w:val="yellow"/>
        </w:rPr>
        <w:t>{{YEAR}}</w:t>
      </w:r>
      <w:r w:rsidRPr="009D193F">
        <w:t xml:space="preserve">. This benefit can be paid for up to </w:t>
      </w:r>
      <w:r w:rsidRPr="009D193F">
        <w:rPr>
          <w:highlight w:val="yellow"/>
        </w:rPr>
        <w:t>26 weeks</w:t>
      </w:r>
      <w:r w:rsidRPr="009D193F">
        <w:t xml:space="preserve"> of continuous disability.</w:t>
      </w:r>
    </w:p>
    <w:p w14:paraId="2841C4C0" w14:textId="77777777" w:rsidR="00694928" w:rsidRDefault="00694928" w:rsidP="00412FB1"/>
    <w:p w14:paraId="0C38D946" w14:textId="77777777" w:rsidR="00694928" w:rsidRDefault="00694928" w:rsidP="00412FB1"/>
    <w:p w14:paraId="03FAD93D" w14:textId="77777777" w:rsidR="005211C2" w:rsidRDefault="005211C2" w:rsidP="005211C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13F341F" wp14:editId="10BF4B6D">
                <wp:simplePos x="0" y="0"/>
                <wp:positionH relativeFrom="column">
                  <wp:posOffset>3989070</wp:posOffset>
                </wp:positionH>
                <wp:positionV relativeFrom="paragraph">
                  <wp:posOffset>4642485</wp:posOffset>
                </wp:positionV>
                <wp:extent cx="3326130" cy="1431290"/>
                <wp:effectExtent l="0" t="381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26130" cy="14312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1EE64" id="Rectangle 3" o:spid="_x0000_s1026" style="position:absolute;margin-left:314.1pt;margin-top:365.55pt;width:261.9pt;height:112.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" filled="f" stroked="f" strokeweight="2pt">
                <v:shadow color="black [0]"/>
                <o:lock v:ext="edit" shapetype="t"/>
                <v:textbox inset="0,0,0,0"/>
              </v:rect>
            </w:pict>
          </mc:Fallback>
        </mc:AlternateContent>
      </w:r>
    </w:p>
    <w:tbl>
      <w:tblPr>
        <w:tblW w:w="5248" w:type="dxa"/>
        <w:tblCellMar>
          <w:left w:w="0" w:type="dxa"/>
          <w:right w:w="0" w:type="dxa"/>
        </w:tblCellMar>
        <w:tblLook w:val="04A0" w:firstRow="1" w:lastRow="0" w:firstColumn="1" w:lastColumn="0" w:noHBand="0" w:noVBand="1"/>
      </w:tblPr>
      <w:tblGrid>
        <w:gridCol w:w="2437"/>
        <w:gridCol w:w="2811"/>
      </w:tblGrid>
      <w:tr w:rsidR="005211C2" w14:paraId="67339163" w14:textId="77777777" w:rsidTr="00556477">
        <w:trPr>
          <w:trHeight w:val="208"/>
        </w:trPr>
        <w:tc>
          <w:tcPr>
            <w:tcW w:w="5248" w:type="dxa"/>
            <w:gridSpan w:val="2"/>
            <w:tcBorders>
              <w:top w:val="single" w:sz="6" w:space="0" w:color="007B96"/>
              <w:bottom w:val="single" w:sz="6" w:space="0" w:color="808080"/>
            </w:tcBorders>
            <w:shd w:val="clear" w:color="auto" w:fill="E12089"/>
            <w:tcMar>
              <w:top w:w="29" w:type="dxa"/>
              <w:left w:w="58" w:type="dxa"/>
              <w:bottom w:w="29" w:type="dxa"/>
              <w:right w:w="58" w:type="dxa"/>
            </w:tcMar>
            <w:vAlign w:val="center"/>
            <w:hideMark/>
          </w:tcPr>
          <w:p w14:paraId="496C9F99" w14:textId="77777777" w:rsidR="005211C2" w:rsidRPr="005211C2" w:rsidRDefault="005211C2">
            <w:pPr>
              <w:widowControl w:val="0"/>
              <w:jc w:val="center"/>
              <w:rPr>
                <w:rFonts w:cstheme="minorHAnsi"/>
                <w:caps/>
                <w:color w:val="FFFFFF"/>
                <w:kern w:val="28"/>
                <w:sz w:val="20"/>
                <w:szCs w:val="20"/>
                <w14:cntxtAlts/>
              </w:rPr>
            </w:pPr>
            <w:r w:rsidRPr="005211C2">
              <w:rPr>
                <w:rFonts w:cstheme="minorHAnsi"/>
                <w:caps/>
                <w:color w:val="FFFFFF"/>
                <w:sz w:val="20"/>
              </w:rPr>
              <w:lastRenderedPageBreak/>
              <w:t xml:space="preserve">Short-Term Disability </w:t>
            </w:r>
          </w:p>
        </w:tc>
      </w:tr>
      <w:tr w:rsidR="005211C2" w14:paraId="78107290" w14:textId="77777777" w:rsidTr="005211C2">
        <w:trPr>
          <w:trHeight w:val="222"/>
        </w:trPr>
        <w:tc>
          <w:tcPr>
            <w:tcW w:w="2437"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405D76E1" w14:textId="77777777" w:rsidR="005211C2" w:rsidRPr="005211C2" w:rsidRDefault="005211C2">
            <w:pPr>
              <w:widowControl w:val="0"/>
              <w:spacing w:after="0"/>
              <w:rPr>
                <w:rFonts w:cstheme="minorHAnsi"/>
                <w:b/>
                <w:bCs/>
                <w:color w:val="000000"/>
                <w:sz w:val="20"/>
              </w:rPr>
            </w:pPr>
            <w:r w:rsidRPr="005211C2">
              <w:rPr>
                <w:rFonts w:cstheme="minorHAnsi"/>
                <w:b/>
                <w:bCs/>
                <w:sz w:val="20"/>
              </w:rPr>
              <w:t>Benefit</w:t>
            </w:r>
          </w:p>
        </w:tc>
        <w:tc>
          <w:tcPr>
            <w:tcW w:w="2810" w:type="dxa"/>
            <w:tcBorders>
              <w:top w:val="single" w:sz="6" w:space="0" w:color="808080"/>
              <w:bottom w:val="single" w:sz="6" w:space="0" w:color="808080"/>
            </w:tcBorders>
            <w:tcMar>
              <w:top w:w="58" w:type="dxa"/>
              <w:left w:w="58" w:type="dxa"/>
              <w:bottom w:w="58" w:type="dxa"/>
              <w:right w:w="58" w:type="dxa"/>
            </w:tcMar>
            <w:vAlign w:val="center"/>
            <w:hideMark/>
          </w:tcPr>
          <w:p w14:paraId="5CA66F80"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60%</w:t>
            </w:r>
          </w:p>
        </w:tc>
      </w:tr>
      <w:tr w:rsidR="005211C2" w14:paraId="50F91B28" w14:textId="77777777" w:rsidTr="005211C2">
        <w:trPr>
          <w:trHeight w:val="222"/>
        </w:trPr>
        <w:tc>
          <w:tcPr>
            <w:tcW w:w="2437"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2A080230" w14:textId="77777777" w:rsidR="005211C2" w:rsidRPr="005211C2" w:rsidRDefault="005211C2">
            <w:pPr>
              <w:widowControl w:val="0"/>
              <w:spacing w:after="0"/>
              <w:rPr>
                <w:rFonts w:cstheme="minorHAnsi"/>
                <w:b/>
                <w:bCs/>
                <w:sz w:val="20"/>
              </w:rPr>
            </w:pPr>
            <w:r w:rsidRPr="005211C2">
              <w:rPr>
                <w:rFonts w:cstheme="minorHAnsi"/>
                <w:b/>
                <w:bCs/>
                <w:sz w:val="20"/>
              </w:rPr>
              <w:t>Maximum Weekly Benefit</w:t>
            </w:r>
          </w:p>
        </w:tc>
        <w:tc>
          <w:tcPr>
            <w:tcW w:w="2810" w:type="dxa"/>
            <w:tcBorders>
              <w:top w:val="single" w:sz="6" w:space="0" w:color="808080"/>
              <w:bottom w:val="single" w:sz="6" w:space="0" w:color="808080"/>
            </w:tcBorders>
            <w:tcMar>
              <w:top w:w="58" w:type="dxa"/>
              <w:left w:w="58" w:type="dxa"/>
              <w:bottom w:w="58" w:type="dxa"/>
              <w:right w:w="58" w:type="dxa"/>
            </w:tcMar>
            <w:vAlign w:val="center"/>
            <w:hideMark/>
          </w:tcPr>
          <w:p w14:paraId="1048B94B"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$2,000</w:t>
            </w:r>
          </w:p>
        </w:tc>
      </w:tr>
      <w:tr w:rsidR="005211C2" w14:paraId="02F653A1" w14:textId="77777777" w:rsidTr="005211C2">
        <w:trPr>
          <w:trHeight w:val="222"/>
        </w:trPr>
        <w:tc>
          <w:tcPr>
            <w:tcW w:w="2437"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7F93AE1C" w14:textId="77777777" w:rsidR="005211C2" w:rsidRPr="005211C2" w:rsidRDefault="005211C2">
            <w:pPr>
              <w:widowControl w:val="0"/>
              <w:spacing w:after="0"/>
              <w:rPr>
                <w:rFonts w:cstheme="minorHAnsi"/>
                <w:b/>
                <w:bCs/>
                <w:sz w:val="20"/>
              </w:rPr>
            </w:pPr>
            <w:r w:rsidRPr="005211C2">
              <w:rPr>
                <w:rFonts w:cstheme="minorHAnsi"/>
                <w:b/>
                <w:bCs/>
                <w:sz w:val="20"/>
              </w:rPr>
              <w:t>Elimination Period</w:t>
            </w:r>
          </w:p>
        </w:tc>
        <w:tc>
          <w:tcPr>
            <w:tcW w:w="2810" w:type="dxa"/>
            <w:tcBorders>
              <w:top w:val="single" w:sz="6" w:space="0" w:color="808080"/>
              <w:bottom w:val="single" w:sz="6" w:space="0" w:color="808080"/>
            </w:tcBorders>
            <w:tcMar>
              <w:top w:w="58" w:type="dxa"/>
              <w:left w:w="58" w:type="dxa"/>
              <w:bottom w:w="58" w:type="dxa"/>
              <w:right w:w="58" w:type="dxa"/>
            </w:tcMar>
            <w:vAlign w:val="center"/>
            <w:hideMark/>
          </w:tcPr>
          <w:p w14:paraId="5F8B6D8B"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7 Days</w:t>
            </w:r>
          </w:p>
        </w:tc>
      </w:tr>
      <w:tr w:rsidR="005211C2" w14:paraId="3D7D4889" w14:textId="77777777" w:rsidTr="005211C2">
        <w:trPr>
          <w:trHeight w:val="231"/>
        </w:trPr>
        <w:tc>
          <w:tcPr>
            <w:tcW w:w="2437"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3EF2EAB4" w14:textId="77777777" w:rsidR="005211C2" w:rsidRPr="005211C2" w:rsidRDefault="005211C2">
            <w:pPr>
              <w:widowControl w:val="0"/>
              <w:spacing w:after="0"/>
              <w:rPr>
                <w:rFonts w:cstheme="minorHAnsi"/>
                <w:b/>
                <w:bCs/>
                <w:sz w:val="20"/>
              </w:rPr>
            </w:pPr>
            <w:r w:rsidRPr="005211C2">
              <w:rPr>
                <w:rFonts w:cstheme="minorHAnsi"/>
                <w:b/>
                <w:bCs/>
                <w:sz w:val="20"/>
              </w:rPr>
              <w:t>Duration of Benefits</w:t>
            </w:r>
          </w:p>
        </w:tc>
        <w:tc>
          <w:tcPr>
            <w:tcW w:w="2810" w:type="dxa"/>
            <w:tcBorders>
              <w:top w:val="single" w:sz="6" w:space="0" w:color="808080"/>
              <w:bottom w:val="single" w:sz="6" w:space="0" w:color="808080"/>
            </w:tcBorders>
            <w:tcMar>
              <w:top w:w="58" w:type="dxa"/>
              <w:left w:w="58" w:type="dxa"/>
              <w:bottom w:w="58" w:type="dxa"/>
              <w:right w:w="58" w:type="dxa"/>
            </w:tcMar>
            <w:vAlign w:val="center"/>
            <w:hideMark/>
          </w:tcPr>
          <w:p w14:paraId="0822E379"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12 weeks</w:t>
            </w:r>
          </w:p>
        </w:tc>
      </w:tr>
    </w:tbl>
    <w:p w14:paraId="0A5496B9" w14:textId="77777777" w:rsidR="005211C2" w:rsidRDefault="005211C2" w:rsidP="00412FB1"/>
    <w:p w14:paraId="6A2700B6" w14:textId="77777777" w:rsidR="003F7BC1" w:rsidRDefault="003F7BC1" w:rsidP="007B28D8">
      <w:pPr>
        <w:pStyle w:val="Heading1"/>
        <w:spacing w:before="360" w:after="120"/>
      </w:pPr>
      <w:bookmarkStart w:id="68" w:name="_Toc175052286"/>
      <w:r>
        <w:t>Long-Term Disability (LTD)</w:t>
      </w:r>
      <w:bookmarkEnd w:id="68"/>
    </w:p>
    <w:p w14:paraId="75532739" w14:textId="77777777" w:rsidR="00412FB1" w:rsidRDefault="00D155A6" w:rsidP="00412FB1">
      <w:r>
        <w:t xml:space="preserve">Long-Term Disability (LTD) </w:t>
      </w:r>
      <w:r w:rsidR="00852D2E" w:rsidRPr="00852D2E">
        <w:t>insurance protects workers in the event they become disabled for a prolonged period prior to retirement. LTD policies are often offered through employers as part of a standard benefits package.</w:t>
      </w:r>
    </w:p>
    <w:p w14:paraId="12149F22" w14:textId="77777777" w:rsidR="009D193F" w:rsidRDefault="00D155A6" w:rsidP="00412FB1">
      <w:r>
        <w:rPr>
          <w:highlight w:val="yellow"/>
        </w:rPr>
        <w:t>{</w:t>
      </w:r>
      <w:r w:rsidR="009D193F" w:rsidRPr="00D155A6">
        <w:rPr>
          <w:highlight w:val="yellow"/>
        </w:rPr>
        <w:t>Company</w:t>
      </w:r>
      <w:r>
        <w:rPr>
          <w:highlight w:val="yellow"/>
        </w:rPr>
        <w:t>/</w:t>
      </w:r>
      <w:proofErr w:type="spellStart"/>
      <w:r>
        <w:rPr>
          <w:highlight w:val="yellow"/>
        </w:rPr>
        <w:t>Employee</w:t>
      </w:r>
      <w:proofErr w:type="spellEnd"/>
      <w:r w:rsidR="009D193F" w:rsidRPr="00D155A6">
        <w:rPr>
          <w:highlight w:val="yellow"/>
        </w:rPr>
        <w:t>-paid</w:t>
      </w:r>
      <w:r>
        <w:t>}</w:t>
      </w:r>
      <w:r w:rsidR="009D193F" w:rsidRPr="009D193F">
        <w:t xml:space="preserve"> </w:t>
      </w:r>
      <w:r w:rsidR="009D193F">
        <w:t xml:space="preserve">LTD </w:t>
      </w:r>
      <w:r w:rsidR="009D193F" w:rsidRPr="009D193F">
        <w:t xml:space="preserve">provides you with income continuation in the event your illness or injury lasts beyond </w:t>
      </w:r>
      <w:r w:rsidR="009D193F" w:rsidRPr="009D193F">
        <w:rPr>
          <w:highlight w:val="yellow"/>
        </w:rPr>
        <w:t>180 days</w:t>
      </w:r>
      <w:r w:rsidR="009D193F" w:rsidRPr="009D193F">
        <w:t xml:space="preserve">. This helps ensure you have a continued income if you are unable to work due to a covered sickness or injury. You may receive </w:t>
      </w:r>
      <w:r w:rsidR="009D193F" w:rsidRPr="009D193F">
        <w:rPr>
          <w:highlight w:val="yellow"/>
        </w:rPr>
        <w:t>60%</w:t>
      </w:r>
      <w:r w:rsidR="009D193F" w:rsidRPr="009D193F">
        <w:t xml:space="preserve"> of your pre-disability earnings to a maximum benefit of </w:t>
      </w:r>
      <w:r w:rsidR="009D193F" w:rsidRPr="009D193F">
        <w:rPr>
          <w:highlight w:val="yellow"/>
        </w:rPr>
        <w:t>{benefit maximum}</w:t>
      </w:r>
      <w:r w:rsidR="009D193F" w:rsidRPr="009D193F">
        <w:t xml:space="preserve"> per month.</w:t>
      </w:r>
    </w:p>
    <w:p w14:paraId="3C29A4B5" w14:textId="77777777" w:rsidR="005211C2" w:rsidRDefault="005211C2" w:rsidP="005211C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64384" behindDoc="0" locked="0" layoutInCell="1" allowOverlap="1" wp14:anchorId="15BD56FD" wp14:editId="1BBED8D7">
                <wp:simplePos x="0" y="0"/>
                <wp:positionH relativeFrom="column">
                  <wp:posOffset>4000500</wp:posOffset>
                </wp:positionH>
                <wp:positionV relativeFrom="paragraph">
                  <wp:posOffset>7663180</wp:posOffset>
                </wp:positionV>
                <wp:extent cx="3314700" cy="1430655"/>
                <wp:effectExtent l="0" t="0" r="0" b="25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14700" cy="14306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ACD63" id="Rectangle 4" o:spid="_x0000_s1026" style="position:absolute;margin-left:315pt;margin-top:603.4pt;width:261pt;height:112.6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" filled="f" stroked="f" strokeweight="2pt">
                <v:shadow color="black [0]"/>
                <o:lock v:ext="edit" shapetype="t"/>
                <v:textbox inset="0,0,0,0"/>
              </v:rect>
            </w:pict>
          </mc:Fallback>
        </mc:AlternateContent>
      </w:r>
    </w:p>
    <w:tbl>
      <w:tblPr>
        <w:tblW w:w="5069" w:type="dxa"/>
        <w:tblCellMar>
          <w:left w:w="0" w:type="dxa"/>
          <w:right w:w="0" w:type="dxa"/>
        </w:tblCellMar>
        <w:tblLook w:val="04A0" w:firstRow="1" w:lastRow="0" w:firstColumn="1" w:lastColumn="0" w:noHBand="0" w:noVBand="1"/>
      </w:tblPr>
      <w:tblGrid>
        <w:gridCol w:w="2374"/>
        <w:gridCol w:w="2695"/>
      </w:tblGrid>
      <w:tr w:rsidR="005211C2" w14:paraId="3D64FD67" w14:textId="77777777" w:rsidTr="00556477">
        <w:trPr>
          <w:trHeight w:val="235"/>
        </w:trPr>
        <w:tc>
          <w:tcPr>
            <w:tcW w:w="5069" w:type="dxa"/>
            <w:gridSpan w:val="2"/>
            <w:tcBorders>
              <w:top w:val="single" w:sz="6" w:space="0" w:color="007B96"/>
              <w:bottom w:val="single" w:sz="6" w:space="0" w:color="808080"/>
            </w:tcBorders>
            <w:shd w:val="clear" w:color="auto" w:fill="E12089"/>
            <w:tcMar>
              <w:top w:w="29" w:type="dxa"/>
              <w:left w:w="58" w:type="dxa"/>
              <w:bottom w:w="29" w:type="dxa"/>
              <w:right w:w="58" w:type="dxa"/>
            </w:tcMar>
            <w:vAlign w:val="center"/>
            <w:hideMark/>
          </w:tcPr>
          <w:p w14:paraId="24A086ED" w14:textId="77777777" w:rsidR="005211C2" w:rsidRPr="005211C2" w:rsidRDefault="005211C2">
            <w:pPr>
              <w:widowControl w:val="0"/>
              <w:jc w:val="center"/>
              <w:rPr>
                <w:rFonts w:cstheme="minorHAnsi"/>
                <w:caps/>
                <w:color w:val="FFFFFF"/>
                <w:kern w:val="28"/>
                <w:sz w:val="20"/>
                <w:szCs w:val="20"/>
                <w14:cntxtAlts/>
              </w:rPr>
            </w:pPr>
            <w:r w:rsidRPr="005211C2">
              <w:rPr>
                <w:rFonts w:cstheme="minorHAnsi"/>
                <w:caps/>
                <w:color w:val="FFFFFF"/>
                <w:sz w:val="20"/>
              </w:rPr>
              <w:t xml:space="preserve">Long-Term Disability </w:t>
            </w:r>
          </w:p>
        </w:tc>
      </w:tr>
      <w:tr w:rsidR="005211C2" w14:paraId="11752FF4" w14:textId="77777777" w:rsidTr="005211C2">
        <w:trPr>
          <w:trHeight w:val="285"/>
        </w:trPr>
        <w:tc>
          <w:tcPr>
            <w:tcW w:w="2374"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665A20F2" w14:textId="77777777" w:rsidR="005211C2" w:rsidRPr="005211C2" w:rsidRDefault="005211C2">
            <w:pPr>
              <w:widowControl w:val="0"/>
              <w:spacing w:after="0"/>
              <w:rPr>
                <w:rFonts w:cstheme="minorHAnsi"/>
                <w:b/>
                <w:bCs/>
                <w:color w:val="000000"/>
                <w:sz w:val="20"/>
              </w:rPr>
            </w:pPr>
            <w:r w:rsidRPr="005211C2">
              <w:rPr>
                <w:rFonts w:cstheme="minorHAnsi"/>
                <w:b/>
                <w:bCs/>
                <w:sz w:val="20"/>
              </w:rPr>
              <w:t>Benefit</w:t>
            </w:r>
          </w:p>
        </w:tc>
        <w:tc>
          <w:tcPr>
            <w:tcW w:w="2695" w:type="dxa"/>
            <w:tcBorders>
              <w:top w:val="single" w:sz="6" w:space="0" w:color="808080"/>
              <w:bottom w:val="single" w:sz="6" w:space="0" w:color="808080"/>
            </w:tcBorders>
            <w:tcMar>
              <w:top w:w="58" w:type="dxa"/>
              <w:left w:w="58" w:type="dxa"/>
              <w:bottom w:w="58" w:type="dxa"/>
              <w:right w:w="58" w:type="dxa"/>
            </w:tcMar>
            <w:vAlign w:val="center"/>
            <w:hideMark/>
          </w:tcPr>
          <w:p w14:paraId="2AAEDD86"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60%</w:t>
            </w:r>
          </w:p>
        </w:tc>
      </w:tr>
      <w:tr w:rsidR="005211C2" w14:paraId="725A94B7" w14:textId="77777777" w:rsidTr="005211C2">
        <w:trPr>
          <w:trHeight w:val="285"/>
        </w:trPr>
        <w:tc>
          <w:tcPr>
            <w:tcW w:w="2374"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57BD680D" w14:textId="77777777" w:rsidR="005211C2" w:rsidRPr="005211C2" w:rsidRDefault="005211C2">
            <w:pPr>
              <w:widowControl w:val="0"/>
              <w:spacing w:after="0"/>
              <w:rPr>
                <w:rFonts w:cstheme="minorHAnsi"/>
                <w:b/>
                <w:bCs/>
                <w:sz w:val="20"/>
              </w:rPr>
            </w:pPr>
            <w:r w:rsidRPr="005211C2">
              <w:rPr>
                <w:rFonts w:cstheme="minorHAnsi"/>
                <w:b/>
                <w:bCs/>
                <w:sz w:val="20"/>
              </w:rPr>
              <w:t>Maximum Monthly Benefit</w:t>
            </w:r>
          </w:p>
        </w:tc>
        <w:tc>
          <w:tcPr>
            <w:tcW w:w="2695" w:type="dxa"/>
            <w:tcBorders>
              <w:top w:val="single" w:sz="6" w:space="0" w:color="808080"/>
              <w:bottom w:val="single" w:sz="6" w:space="0" w:color="808080"/>
            </w:tcBorders>
            <w:tcMar>
              <w:top w:w="58" w:type="dxa"/>
              <w:left w:w="58" w:type="dxa"/>
              <w:bottom w:w="58" w:type="dxa"/>
              <w:right w:w="58" w:type="dxa"/>
            </w:tcMar>
            <w:vAlign w:val="center"/>
            <w:hideMark/>
          </w:tcPr>
          <w:p w14:paraId="184D8E58"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$15,000</w:t>
            </w:r>
          </w:p>
        </w:tc>
      </w:tr>
      <w:tr w:rsidR="005211C2" w14:paraId="62507460" w14:textId="77777777" w:rsidTr="005211C2">
        <w:trPr>
          <w:trHeight w:val="285"/>
        </w:trPr>
        <w:tc>
          <w:tcPr>
            <w:tcW w:w="2374"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18082D04" w14:textId="77777777" w:rsidR="005211C2" w:rsidRPr="005211C2" w:rsidRDefault="005211C2">
            <w:pPr>
              <w:widowControl w:val="0"/>
              <w:spacing w:after="0"/>
              <w:rPr>
                <w:rFonts w:cstheme="minorHAnsi"/>
                <w:b/>
                <w:bCs/>
                <w:sz w:val="20"/>
              </w:rPr>
            </w:pPr>
            <w:r w:rsidRPr="005211C2">
              <w:rPr>
                <w:rFonts w:cstheme="minorHAnsi"/>
                <w:b/>
                <w:bCs/>
                <w:sz w:val="20"/>
              </w:rPr>
              <w:t>Elimination Period</w:t>
            </w:r>
          </w:p>
        </w:tc>
        <w:tc>
          <w:tcPr>
            <w:tcW w:w="2695" w:type="dxa"/>
            <w:tcBorders>
              <w:top w:val="single" w:sz="6" w:space="0" w:color="808080"/>
              <w:bottom w:val="single" w:sz="6" w:space="0" w:color="808080"/>
            </w:tcBorders>
            <w:tcMar>
              <w:top w:w="58" w:type="dxa"/>
              <w:left w:w="58" w:type="dxa"/>
              <w:bottom w:w="58" w:type="dxa"/>
              <w:right w:w="58" w:type="dxa"/>
            </w:tcMar>
            <w:vAlign w:val="center"/>
            <w:hideMark/>
          </w:tcPr>
          <w:p w14:paraId="0CB3A1BD"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90 Days</w:t>
            </w:r>
          </w:p>
        </w:tc>
      </w:tr>
      <w:tr w:rsidR="005211C2" w14:paraId="58526B56" w14:textId="77777777" w:rsidTr="005211C2">
        <w:trPr>
          <w:trHeight w:val="304"/>
        </w:trPr>
        <w:tc>
          <w:tcPr>
            <w:tcW w:w="2374"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438D60DD" w14:textId="77777777" w:rsidR="005211C2" w:rsidRPr="005211C2" w:rsidRDefault="005211C2">
            <w:pPr>
              <w:widowControl w:val="0"/>
              <w:spacing w:after="0"/>
              <w:rPr>
                <w:rFonts w:cstheme="minorHAnsi"/>
                <w:b/>
                <w:bCs/>
                <w:sz w:val="20"/>
              </w:rPr>
            </w:pPr>
            <w:r w:rsidRPr="005211C2">
              <w:rPr>
                <w:rFonts w:cstheme="minorHAnsi"/>
                <w:b/>
                <w:bCs/>
                <w:sz w:val="20"/>
              </w:rPr>
              <w:t>Duration of Benefits</w:t>
            </w:r>
          </w:p>
        </w:tc>
        <w:tc>
          <w:tcPr>
            <w:tcW w:w="2695" w:type="dxa"/>
            <w:tcBorders>
              <w:top w:val="single" w:sz="6" w:space="0" w:color="808080"/>
              <w:bottom w:val="single" w:sz="6" w:space="0" w:color="808080"/>
            </w:tcBorders>
            <w:tcMar>
              <w:top w:w="58" w:type="dxa"/>
              <w:left w:w="58" w:type="dxa"/>
              <w:bottom w:w="58" w:type="dxa"/>
              <w:right w:w="58" w:type="dxa"/>
            </w:tcMar>
            <w:vAlign w:val="center"/>
            <w:hideMark/>
          </w:tcPr>
          <w:p w14:paraId="21C9DDE5"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SSNRA</w:t>
            </w:r>
          </w:p>
        </w:tc>
      </w:tr>
    </w:tbl>
    <w:p w14:paraId="504B93D6" w14:textId="77777777" w:rsidR="00F5071F" w:rsidRDefault="00F5071F" w:rsidP="00F5071F"/>
    <w:p w14:paraId="7E73684F" w14:textId="372AF599" w:rsidR="00F5071F" w:rsidRDefault="00556477" w:rsidP="003232DD">
      <w:pPr>
        <w:pStyle w:val="Style1"/>
      </w:pPr>
      <w:bookmarkStart w:id="69" w:name="_Toc175052287"/>
      <w:r>
        <w:t>Voluntary Benefits</w:t>
      </w:r>
      <w:bookmarkEnd w:id="69"/>
    </w:p>
    <w:p w14:paraId="2C758A4C" w14:textId="77777777" w:rsidR="005051C2" w:rsidRDefault="005051C2" w:rsidP="007B28D8">
      <w:pPr>
        <w:pStyle w:val="Heading1"/>
        <w:spacing w:before="360" w:after="120"/>
      </w:pPr>
      <w:bookmarkStart w:id="70" w:name="_Toc175052288"/>
      <w:r>
        <w:t>Voluntary Life Insurance</w:t>
      </w:r>
      <w:bookmarkEnd w:id="70"/>
    </w:p>
    <w:p w14:paraId="34475928" w14:textId="77777777" w:rsidR="005051C2" w:rsidRDefault="005051C2" w:rsidP="005051C2">
      <w:r>
        <w:t xml:space="preserve">While </w:t>
      </w:r>
      <w:r w:rsidRPr="001102C2">
        <w:rPr>
          <w:highlight w:val="yellow"/>
        </w:rPr>
        <w:t>{Company}</w:t>
      </w:r>
      <w:r>
        <w:t xml:space="preserve"> offers basic life insurance</w:t>
      </w:r>
      <w:r w:rsidR="00D155A6" w:rsidRPr="00D155A6">
        <w:t xml:space="preserve"> some employees may be interested in additional coverage based o</w:t>
      </w:r>
      <w:r w:rsidR="00D155A6">
        <w:t>ff their personal circumstances</w:t>
      </w:r>
      <w:r>
        <w:t xml:space="preserve">. Are you the sole provider for your household? What other expenses do you expect in the future (for example, college tuition for your child)? Depending on your needs, you may want to consider buying supplemental coverage. </w:t>
      </w:r>
    </w:p>
    <w:p w14:paraId="30341B50" w14:textId="77777777" w:rsidR="005051C2" w:rsidRDefault="005051C2" w:rsidP="005051C2">
      <w:r>
        <w:lastRenderedPageBreak/>
        <w:t>With voluntary life insurance, you are responsible for paying the full cost of coverage through payroll deductions. You can purchase coverage for yourself or for your spouse</w:t>
      </w:r>
      <w:r w:rsidR="00D155A6">
        <w:t xml:space="preserve"> or your dependent child(ren) as outlined in the chart below.</w:t>
      </w:r>
      <w:r>
        <w:t xml:space="preserve"> </w:t>
      </w:r>
    </w:p>
    <w:p w14:paraId="5A08A65A" w14:textId="77777777" w:rsidR="005211C2" w:rsidRDefault="005211C2" w:rsidP="005211C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68480" behindDoc="0" locked="0" layoutInCell="1" allowOverlap="1" wp14:anchorId="03917B0A" wp14:editId="7F29D451">
                <wp:simplePos x="0" y="0"/>
                <wp:positionH relativeFrom="column">
                  <wp:posOffset>457200</wp:posOffset>
                </wp:positionH>
                <wp:positionV relativeFrom="paragraph">
                  <wp:posOffset>5227955</wp:posOffset>
                </wp:positionV>
                <wp:extent cx="3314700" cy="2760345"/>
                <wp:effectExtent l="0"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14700" cy="27603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ED4F2" id="Rectangle 6" o:spid="_x0000_s1026" style="position:absolute;margin-left:36pt;margin-top:411.65pt;width:261pt;height:217.3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" filled="f" stroked="f" strokeweight="2pt">
                <v:shadow color="black [0]"/>
                <o:lock v:ext="edit" shapetype="t"/>
                <v:textbox inset="0,0,0,0"/>
              </v:rect>
            </w:pict>
          </mc:Fallback>
        </mc:AlternateContent>
      </w:r>
    </w:p>
    <w:tbl>
      <w:tblPr>
        <w:tblW w:w="10550" w:type="dxa"/>
        <w:tblCellMar>
          <w:left w:w="0" w:type="dxa"/>
          <w:right w:w="0" w:type="dxa"/>
        </w:tblCellMar>
        <w:tblLook w:val="04A0" w:firstRow="1" w:lastRow="0" w:firstColumn="1" w:lastColumn="0" w:noHBand="0" w:noVBand="1"/>
      </w:tblPr>
      <w:tblGrid>
        <w:gridCol w:w="3246"/>
        <w:gridCol w:w="7304"/>
      </w:tblGrid>
      <w:tr w:rsidR="005211C2" w14:paraId="4919D597" w14:textId="77777777" w:rsidTr="00556477">
        <w:trPr>
          <w:trHeight w:val="201"/>
        </w:trPr>
        <w:tc>
          <w:tcPr>
            <w:tcW w:w="10550" w:type="dxa"/>
            <w:gridSpan w:val="2"/>
            <w:tcBorders>
              <w:top w:val="single" w:sz="6" w:space="0" w:color="007B96"/>
              <w:bottom w:val="single" w:sz="6" w:space="0" w:color="808080"/>
            </w:tcBorders>
            <w:shd w:val="clear" w:color="auto" w:fill="E12089"/>
            <w:tcMar>
              <w:top w:w="29" w:type="dxa"/>
              <w:left w:w="58" w:type="dxa"/>
              <w:bottom w:w="29" w:type="dxa"/>
              <w:right w:w="58" w:type="dxa"/>
            </w:tcMar>
            <w:vAlign w:val="center"/>
            <w:hideMark/>
          </w:tcPr>
          <w:p w14:paraId="18E29FD1" w14:textId="77777777" w:rsidR="005211C2" w:rsidRPr="005211C2" w:rsidRDefault="005211C2">
            <w:pPr>
              <w:widowControl w:val="0"/>
              <w:rPr>
                <w:rFonts w:cstheme="minorHAnsi"/>
                <w:caps/>
                <w:color w:val="FFFFFF"/>
                <w:kern w:val="28"/>
                <w:sz w:val="20"/>
                <w:szCs w:val="20"/>
                <w14:cntxtAlts/>
              </w:rPr>
            </w:pPr>
            <w:r w:rsidRPr="005211C2">
              <w:rPr>
                <w:rFonts w:cstheme="minorHAnsi"/>
                <w:caps/>
                <w:color w:val="FFFFFF"/>
                <w:sz w:val="20"/>
              </w:rPr>
              <w:t xml:space="preserve">Benefit Description </w:t>
            </w:r>
          </w:p>
        </w:tc>
      </w:tr>
      <w:tr w:rsidR="005211C2" w14:paraId="2D9AC160" w14:textId="77777777" w:rsidTr="005211C2">
        <w:trPr>
          <w:trHeight w:val="447"/>
        </w:trPr>
        <w:tc>
          <w:tcPr>
            <w:tcW w:w="3246"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7F23D253" w14:textId="77777777" w:rsidR="005211C2" w:rsidRPr="005211C2" w:rsidRDefault="005211C2">
            <w:pPr>
              <w:widowControl w:val="0"/>
              <w:spacing w:after="0"/>
              <w:rPr>
                <w:rFonts w:cstheme="minorHAnsi"/>
                <w:b/>
                <w:bCs/>
                <w:color w:val="000000"/>
                <w:sz w:val="20"/>
              </w:rPr>
            </w:pPr>
            <w:r w:rsidRPr="005211C2">
              <w:rPr>
                <w:rFonts w:cstheme="minorHAnsi"/>
                <w:b/>
                <w:bCs/>
                <w:sz w:val="20"/>
              </w:rPr>
              <w:t>Employee</w:t>
            </w:r>
          </w:p>
        </w:tc>
        <w:tc>
          <w:tcPr>
            <w:tcW w:w="7303" w:type="dxa"/>
            <w:tcBorders>
              <w:top w:val="single" w:sz="6" w:space="0" w:color="808080"/>
              <w:bottom w:val="single" w:sz="6" w:space="0" w:color="808080"/>
            </w:tcBorders>
            <w:tcMar>
              <w:top w:w="58" w:type="dxa"/>
              <w:left w:w="58" w:type="dxa"/>
              <w:bottom w:w="58" w:type="dxa"/>
              <w:right w:w="58" w:type="dxa"/>
            </w:tcMar>
            <w:vAlign w:val="center"/>
            <w:hideMark/>
          </w:tcPr>
          <w:p w14:paraId="1C48BD81" w14:textId="77777777" w:rsidR="005211C2" w:rsidRPr="005211C2" w:rsidRDefault="005211C2" w:rsidP="005211C2">
            <w:pPr>
              <w:widowControl w:val="0"/>
              <w:spacing w:after="0"/>
              <w:jc w:val="center"/>
              <w:rPr>
                <w:rFonts w:cstheme="minorHAnsi"/>
                <w:sz w:val="20"/>
                <w:highlight w:val="yellow"/>
              </w:rPr>
            </w:pPr>
            <w:r w:rsidRPr="005211C2">
              <w:rPr>
                <w:rFonts w:cstheme="minorHAnsi"/>
                <w:sz w:val="20"/>
                <w:highlight w:val="yellow"/>
              </w:rPr>
              <w:t>Increments of $10,000 up to 5 times salary or $500,000, whichever is less</w:t>
            </w:r>
          </w:p>
        </w:tc>
      </w:tr>
      <w:tr w:rsidR="005211C2" w14:paraId="153EB5B2" w14:textId="77777777" w:rsidTr="005211C2">
        <w:trPr>
          <w:trHeight w:val="450"/>
        </w:trPr>
        <w:tc>
          <w:tcPr>
            <w:tcW w:w="3246"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24F94C9B" w14:textId="77777777" w:rsidR="005211C2" w:rsidRPr="005211C2" w:rsidRDefault="005211C2">
            <w:pPr>
              <w:widowControl w:val="0"/>
              <w:spacing w:after="0"/>
              <w:rPr>
                <w:rFonts w:cstheme="minorHAnsi"/>
                <w:b/>
                <w:bCs/>
                <w:sz w:val="20"/>
              </w:rPr>
            </w:pPr>
            <w:r w:rsidRPr="005211C2">
              <w:rPr>
                <w:rFonts w:cstheme="minorHAnsi"/>
                <w:b/>
                <w:bCs/>
                <w:sz w:val="20"/>
              </w:rPr>
              <w:t>Spouse (under age 70)</w:t>
            </w:r>
          </w:p>
        </w:tc>
        <w:tc>
          <w:tcPr>
            <w:tcW w:w="7303" w:type="dxa"/>
            <w:tcBorders>
              <w:top w:val="single" w:sz="6" w:space="0" w:color="808080"/>
              <w:bottom w:val="single" w:sz="6" w:space="0" w:color="808080"/>
            </w:tcBorders>
            <w:tcMar>
              <w:top w:w="58" w:type="dxa"/>
              <w:left w:w="58" w:type="dxa"/>
              <w:bottom w:w="58" w:type="dxa"/>
              <w:right w:w="58" w:type="dxa"/>
            </w:tcMar>
            <w:vAlign w:val="center"/>
            <w:hideMark/>
          </w:tcPr>
          <w:p w14:paraId="0AFC89CA"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Increments of $5,000, up to a maximum of 100% of employee election or $500,000</w:t>
            </w:r>
          </w:p>
        </w:tc>
      </w:tr>
      <w:tr w:rsidR="005211C2" w14:paraId="290003D6" w14:textId="77777777" w:rsidTr="005211C2">
        <w:trPr>
          <w:trHeight w:val="452"/>
        </w:trPr>
        <w:tc>
          <w:tcPr>
            <w:tcW w:w="3246" w:type="dxa"/>
            <w:tcBorders>
              <w:top w:val="single" w:sz="6" w:space="0" w:color="808080"/>
              <w:bottom w:val="single" w:sz="6" w:space="0" w:color="007B96"/>
            </w:tcBorders>
            <w:shd w:val="clear" w:color="auto" w:fill="F3F3F3"/>
            <w:tcMar>
              <w:top w:w="58" w:type="dxa"/>
              <w:left w:w="58" w:type="dxa"/>
              <w:bottom w:w="58" w:type="dxa"/>
              <w:right w:w="58" w:type="dxa"/>
            </w:tcMar>
            <w:vAlign w:val="center"/>
            <w:hideMark/>
          </w:tcPr>
          <w:p w14:paraId="21CD20B1" w14:textId="77777777" w:rsidR="005211C2" w:rsidRPr="005211C2" w:rsidRDefault="005211C2">
            <w:pPr>
              <w:widowControl w:val="0"/>
              <w:spacing w:after="0"/>
              <w:rPr>
                <w:rFonts w:cstheme="minorHAnsi"/>
                <w:b/>
                <w:bCs/>
                <w:sz w:val="20"/>
              </w:rPr>
            </w:pPr>
            <w:r w:rsidRPr="005211C2">
              <w:rPr>
                <w:rFonts w:cstheme="minorHAnsi"/>
                <w:b/>
                <w:bCs/>
                <w:sz w:val="20"/>
              </w:rPr>
              <w:t xml:space="preserve">Dependent Child </w:t>
            </w:r>
          </w:p>
          <w:p w14:paraId="556BF486" w14:textId="77777777" w:rsidR="005211C2" w:rsidRPr="005211C2" w:rsidRDefault="005211C2">
            <w:pPr>
              <w:widowControl w:val="0"/>
              <w:spacing w:after="0"/>
              <w:ind w:left="265" w:hanging="177"/>
              <w:rPr>
                <w:rFonts w:cstheme="minorHAnsi"/>
                <w:b/>
                <w:bCs/>
                <w:sz w:val="20"/>
              </w:rPr>
            </w:pPr>
            <w:r w:rsidRPr="005211C2">
              <w:rPr>
                <w:rFonts w:cstheme="minorHAnsi"/>
                <w:b/>
                <w:sz w:val="20"/>
                <w:lang w:val="x-none"/>
              </w:rPr>
              <w:t>-</w:t>
            </w:r>
            <w:r w:rsidRPr="005211C2">
              <w:rPr>
                <w:rFonts w:cstheme="minorHAnsi"/>
                <w:b/>
                <w:sz w:val="20"/>
              </w:rPr>
              <w:t> </w:t>
            </w:r>
            <w:r w:rsidRPr="005211C2">
              <w:rPr>
                <w:rFonts w:cstheme="minorHAnsi"/>
                <w:b/>
                <w:bCs/>
                <w:sz w:val="20"/>
              </w:rPr>
              <w:t>Birth to age 6 months</w:t>
            </w:r>
          </w:p>
          <w:p w14:paraId="2990AACC" w14:textId="77777777" w:rsidR="005211C2" w:rsidRPr="005211C2" w:rsidRDefault="005211C2">
            <w:pPr>
              <w:widowControl w:val="0"/>
              <w:spacing w:after="0"/>
              <w:ind w:left="265" w:hanging="177"/>
              <w:rPr>
                <w:rFonts w:cstheme="minorHAnsi"/>
                <w:b/>
                <w:bCs/>
                <w:sz w:val="20"/>
              </w:rPr>
            </w:pPr>
            <w:r w:rsidRPr="005211C2">
              <w:rPr>
                <w:rFonts w:cstheme="minorHAnsi"/>
                <w:b/>
                <w:sz w:val="20"/>
                <w:lang w:val="x-none"/>
              </w:rPr>
              <w:t>-</w:t>
            </w:r>
            <w:r w:rsidRPr="005211C2">
              <w:rPr>
                <w:rFonts w:cstheme="minorHAnsi"/>
                <w:b/>
                <w:sz w:val="20"/>
              </w:rPr>
              <w:t> </w:t>
            </w:r>
            <w:r w:rsidRPr="005211C2">
              <w:rPr>
                <w:rFonts w:cstheme="minorHAnsi"/>
                <w:b/>
                <w:bCs/>
                <w:sz w:val="20"/>
              </w:rPr>
              <w:t>Over 6 months of age</w:t>
            </w:r>
          </w:p>
        </w:tc>
        <w:tc>
          <w:tcPr>
            <w:tcW w:w="7303" w:type="dxa"/>
            <w:tcBorders>
              <w:top w:val="single" w:sz="6" w:space="0" w:color="808080"/>
              <w:bottom w:val="single" w:sz="6" w:space="0" w:color="007B96"/>
            </w:tcBorders>
            <w:tcMar>
              <w:top w:w="58" w:type="dxa"/>
              <w:left w:w="58" w:type="dxa"/>
              <w:bottom w:w="58" w:type="dxa"/>
              <w:right w:w="58" w:type="dxa"/>
            </w:tcMar>
            <w:vAlign w:val="center"/>
            <w:hideMark/>
          </w:tcPr>
          <w:p w14:paraId="2DF52017"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 </w:t>
            </w:r>
          </w:p>
          <w:p w14:paraId="2FDCCCE0"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$1,000</w:t>
            </w:r>
          </w:p>
          <w:p w14:paraId="44AC81E5"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$5,000 or $10,000</w:t>
            </w:r>
          </w:p>
        </w:tc>
      </w:tr>
      <w:tr w:rsidR="005211C2" w14:paraId="13599948" w14:textId="77777777" w:rsidTr="00556477">
        <w:trPr>
          <w:trHeight w:val="184"/>
        </w:trPr>
        <w:tc>
          <w:tcPr>
            <w:tcW w:w="10550" w:type="dxa"/>
            <w:gridSpan w:val="2"/>
            <w:tcBorders>
              <w:top w:val="single" w:sz="6" w:space="0" w:color="007B96"/>
              <w:bottom w:val="single" w:sz="6" w:space="0" w:color="808080"/>
            </w:tcBorders>
            <w:shd w:val="clear" w:color="auto" w:fill="E12089"/>
            <w:tcMar>
              <w:top w:w="29" w:type="dxa"/>
              <w:left w:w="58" w:type="dxa"/>
              <w:bottom w:w="29" w:type="dxa"/>
              <w:right w:w="58" w:type="dxa"/>
            </w:tcMar>
            <w:vAlign w:val="center"/>
            <w:hideMark/>
          </w:tcPr>
          <w:p w14:paraId="009FF3D3" w14:textId="77777777" w:rsidR="005211C2" w:rsidRPr="005211C2" w:rsidRDefault="005211C2">
            <w:pPr>
              <w:widowControl w:val="0"/>
              <w:rPr>
                <w:rFonts w:cstheme="minorHAnsi"/>
                <w:caps/>
                <w:color w:val="FFFFFF"/>
                <w:sz w:val="20"/>
              </w:rPr>
            </w:pPr>
            <w:r w:rsidRPr="005211C2">
              <w:rPr>
                <w:rFonts w:cstheme="minorHAnsi"/>
                <w:caps/>
                <w:color w:val="FFFFFF"/>
                <w:sz w:val="20"/>
              </w:rPr>
              <w:t xml:space="preserve">Guaranteed Issue Amounts* </w:t>
            </w:r>
          </w:p>
        </w:tc>
      </w:tr>
      <w:tr w:rsidR="005211C2" w14:paraId="0113DDEA" w14:textId="77777777" w:rsidTr="005211C2">
        <w:trPr>
          <w:trHeight w:val="224"/>
        </w:trPr>
        <w:tc>
          <w:tcPr>
            <w:tcW w:w="3246"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6F5A1866" w14:textId="77777777" w:rsidR="005211C2" w:rsidRPr="005211C2" w:rsidRDefault="005211C2">
            <w:pPr>
              <w:widowControl w:val="0"/>
              <w:spacing w:after="0"/>
              <w:rPr>
                <w:rFonts w:cstheme="minorHAnsi"/>
                <w:b/>
                <w:bCs/>
                <w:color w:val="000000"/>
                <w:sz w:val="20"/>
              </w:rPr>
            </w:pPr>
            <w:r w:rsidRPr="005211C2">
              <w:rPr>
                <w:rFonts w:cstheme="minorHAnsi"/>
                <w:b/>
                <w:bCs/>
                <w:sz w:val="20"/>
              </w:rPr>
              <w:t>Employee</w:t>
            </w:r>
          </w:p>
        </w:tc>
        <w:tc>
          <w:tcPr>
            <w:tcW w:w="7303" w:type="dxa"/>
            <w:tcBorders>
              <w:top w:val="single" w:sz="6" w:space="0" w:color="808080"/>
              <w:bottom w:val="single" w:sz="6" w:space="0" w:color="808080"/>
            </w:tcBorders>
            <w:tcMar>
              <w:top w:w="58" w:type="dxa"/>
              <w:left w:w="58" w:type="dxa"/>
              <w:bottom w:w="58" w:type="dxa"/>
              <w:right w:w="58" w:type="dxa"/>
            </w:tcMar>
            <w:vAlign w:val="center"/>
            <w:hideMark/>
          </w:tcPr>
          <w:p w14:paraId="6E670410"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$150,000</w:t>
            </w:r>
          </w:p>
        </w:tc>
      </w:tr>
      <w:tr w:rsidR="005211C2" w14:paraId="58F65DA7" w14:textId="77777777" w:rsidTr="005211C2">
        <w:trPr>
          <w:trHeight w:val="229"/>
        </w:trPr>
        <w:tc>
          <w:tcPr>
            <w:tcW w:w="3246" w:type="dxa"/>
            <w:tcBorders>
              <w:top w:val="single" w:sz="6" w:space="0" w:color="808080"/>
              <w:bottom w:val="single" w:sz="6" w:space="0" w:color="808080"/>
            </w:tcBorders>
            <w:shd w:val="clear" w:color="auto" w:fill="F3F3F3"/>
            <w:tcMar>
              <w:top w:w="58" w:type="dxa"/>
              <w:left w:w="58" w:type="dxa"/>
              <w:bottom w:w="58" w:type="dxa"/>
              <w:right w:w="58" w:type="dxa"/>
            </w:tcMar>
            <w:vAlign w:val="center"/>
            <w:hideMark/>
          </w:tcPr>
          <w:p w14:paraId="72351679" w14:textId="77777777" w:rsidR="005211C2" w:rsidRPr="005211C2" w:rsidRDefault="005211C2">
            <w:pPr>
              <w:widowControl w:val="0"/>
              <w:spacing w:after="0"/>
              <w:rPr>
                <w:rFonts w:cstheme="minorHAnsi"/>
                <w:b/>
                <w:bCs/>
                <w:sz w:val="20"/>
              </w:rPr>
            </w:pPr>
            <w:r w:rsidRPr="005211C2">
              <w:rPr>
                <w:rFonts w:cstheme="minorHAnsi"/>
                <w:b/>
                <w:bCs/>
                <w:sz w:val="20"/>
              </w:rPr>
              <w:t>Spouse (under age 70)</w:t>
            </w:r>
          </w:p>
        </w:tc>
        <w:tc>
          <w:tcPr>
            <w:tcW w:w="7303" w:type="dxa"/>
            <w:tcBorders>
              <w:top w:val="single" w:sz="6" w:space="0" w:color="808080"/>
              <w:bottom w:val="single" w:sz="6" w:space="0" w:color="808080"/>
            </w:tcBorders>
            <w:tcMar>
              <w:top w:w="58" w:type="dxa"/>
              <w:left w:w="58" w:type="dxa"/>
              <w:bottom w:w="58" w:type="dxa"/>
              <w:right w:w="58" w:type="dxa"/>
            </w:tcMar>
            <w:vAlign w:val="center"/>
            <w:hideMark/>
          </w:tcPr>
          <w:p w14:paraId="79AC1033" w14:textId="77777777" w:rsidR="005211C2" w:rsidRPr="005211C2" w:rsidRDefault="005211C2">
            <w:pPr>
              <w:widowControl w:val="0"/>
              <w:spacing w:after="0"/>
              <w:jc w:val="center"/>
              <w:rPr>
                <w:rFonts w:cstheme="minorHAnsi"/>
                <w:sz w:val="20"/>
                <w:highlight w:val="yellow"/>
              </w:rPr>
            </w:pPr>
            <w:r w:rsidRPr="005211C2">
              <w:rPr>
                <w:rFonts w:cstheme="minorHAnsi"/>
                <w:sz w:val="20"/>
                <w:highlight w:val="yellow"/>
              </w:rPr>
              <w:t>$25,000</w:t>
            </w:r>
          </w:p>
        </w:tc>
      </w:tr>
    </w:tbl>
    <w:p w14:paraId="7E73A382" w14:textId="77777777" w:rsidR="005211C2" w:rsidRPr="005211C2" w:rsidRDefault="00D155A6" w:rsidP="005211C2">
      <w:pPr>
        <w:rPr>
          <w:sz w:val="20"/>
        </w:rPr>
      </w:pPr>
      <w:r>
        <w:rPr>
          <w:sz w:val="20"/>
        </w:rPr>
        <w:br/>
      </w:r>
      <w:r w:rsidR="005211C2" w:rsidRPr="005211C2">
        <w:rPr>
          <w:sz w:val="20"/>
        </w:rPr>
        <w:t>* Guaranteed issue amounts are only available to employees/spouses in their initial eligibility period.</w:t>
      </w:r>
    </w:p>
    <w:p w14:paraId="3554BC3F" w14:textId="77777777" w:rsidR="005211C2" w:rsidRDefault="005211C2" w:rsidP="005211C2">
      <w:pPr>
        <w:rPr>
          <w:sz w:val="20"/>
        </w:rPr>
      </w:pPr>
      <w:r w:rsidRPr="005211C2">
        <w:rPr>
          <w:sz w:val="20"/>
        </w:rPr>
        <w:t>Evidence of Insurability (EOI) is required for elections made outside of the initial eligibility period for any amount elected.</w:t>
      </w:r>
    </w:p>
    <w:p w14:paraId="712FCAA8" w14:textId="7BF3FD36" w:rsidR="00D155A6" w:rsidRPr="00694928" w:rsidRDefault="00D155A6" w:rsidP="005211C2">
      <w:r>
        <w:rPr>
          <w:highlight w:val="yellow"/>
        </w:rPr>
        <w:t>[Refer to or insert rate chart</w:t>
      </w:r>
      <w:r>
        <w:t>]</w:t>
      </w:r>
    </w:p>
    <w:p w14:paraId="517E8617" w14:textId="77777777" w:rsidR="005211C2" w:rsidRDefault="00CE361F" w:rsidP="007B28D8">
      <w:pPr>
        <w:pStyle w:val="Heading1"/>
        <w:spacing w:before="360" w:after="120"/>
      </w:pPr>
      <w:bookmarkStart w:id="71" w:name="_Toc175052289"/>
      <w:r>
        <w:t xml:space="preserve">Alternate </w:t>
      </w:r>
      <w:r w:rsidR="005211C2">
        <w:t>Supplemental Life Wording (no charts):</w:t>
      </w:r>
      <w:bookmarkEnd w:id="71"/>
    </w:p>
    <w:p w14:paraId="7DEB1251" w14:textId="77777777" w:rsidR="005211C2" w:rsidRPr="00D155A6" w:rsidRDefault="005211C2" w:rsidP="005211C2">
      <w:pPr>
        <w:rPr>
          <w:b/>
          <w:sz w:val="24"/>
        </w:rPr>
      </w:pPr>
      <w:r w:rsidRPr="00D155A6">
        <w:rPr>
          <w:b/>
          <w:sz w:val="24"/>
        </w:rPr>
        <w:t>Supplemental Life for You</w:t>
      </w:r>
    </w:p>
    <w:p w14:paraId="3E2AB832" w14:textId="77777777" w:rsidR="005211C2" w:rsidRPr="005211C2" w:rsidRDefault="005211C2" w:rsidP="005211C2">
      <w:r w:rsidRPr="005211C2">
        <w:t xml:space="preserve">You can purchase coverage for yourself in increments of </w:t>
      </w:r>
      <w:r w:rsidRPr="005211C2">
        <w:rPr>
          <w:highlight w:val="yellow"/>
        </w:rPr>
        <w:t>1, 2, 3, 4, 5, or 6 times your annual salary up to a maximum amount of $1,000,000</w:t>
      </w:r>
      <w:r w:rsidRPr="005211C2">
        <w:t xml:space="preserve">. The guaranteed issue amount of coverage for your initial enrollment is </w:t>
      </w:r>
      <w:r w:rsidRPr="005211C2">
        <w:rPr>
          <w:highlight w:val="yellow"/>
        </w:rPr>
        <w:t>$300,000</w:t>
      </w:r>
      <w:r w:rsidRPr="005211C2">
        <w:t>. You will be required to submit Evidence of Insurability (EOI) if enrolling after you were first eligible or if increasing your election amount.</w:t>
      </w:r>
    </w:p>
    <w:p w14:paraId="07E918EE" w14:textId="77777777" w:rsidR="005211C2" w:rsidRPr="00D155A6" w:rsidRDefault="005211C2" w:rsidP="005211C2">
      <w:pPr>
        <w:rPr>
          <w:b/>
          <w:sz w:val="24"/>
        </w:rPr>
      </w:pPr>
      <w:r w:rsidRPr="00D155A6">
        <w:rPr>
          <w:b/>
          <w:sz w:val="24"/>
        </w:rPr>
        <w:t>Supplemental AD&amp;D Insurance for You</w:t>
      </w:r>
    </w:p>
    <w:p w14:paraId="146E0FDF" w14:textId="77777777" w:rsidR="005211C2" w:rsidRPr="00D155A6" w:rsidRDefault="005211C2" w:rsidP="005211C2">
      <w:r w:rsidRPr="005211C2">
        <w:t xml:space="preserve">Benefit eligible employees can purchase Supplemental AD&amp;D coverage for yourself in increments of </w:t>
      </w:r>
      <w:r w:rsidRPr="005211C2">
        <w:rPr>
          <w:highlight w:val="yellow"/>
        </w:rPr>
        <w:t>1, 2, 3, 4, 5, or 6 times your annual salary up to a maximum amount of $1,000,000.</w:t>
      </w:r>
      <w:r w:rsidR="00D155A6">
        <w:t xml:space="preserve"> </w:t>
      </w:r>
    </w:p>
    <w:p w14:paraId="5D639455" w14:textId="77777777" w:rsidR="005211C2" w:rsidRPr="00D155A6" w:rsidRDefault="005211C2" w:rsidP="005211C2">
      <w:pPr>
        <w:rPr>
          <w:b/>
          <w:sz w:val="24"/>
        </w:rPr>
      </w:pPr>
      <w:r w:rsidRPr="00D155A6">
        <w:rPr>
          <w:b/>
          <w:sz w:val="24"/>
        </w:rPr>
        <w:t>Supplemental Life for Your Spouse</w:t>
      </w:r>
    </w:p>
    <w:p w14:paraId="503E752B" w14:textId="77777777" w:rsidR="005211C2" w:rsidRPr="005211C2" w:rsidRDefault="005211C2" w:rsidP="005211C2">
      <w:r w:rsidRPr="005211C2">
        <w:t xml:space="preserve">If you purchase Supplemental Life Insurance for yourself, you may purchase Spousal Life Insurance in increments of </w:t>
      </w:r>
      <w:r w:rsidRPr="005211C2">
        <w:rPr>
          <w:highlight w:val="yellow"/>
        </w:rPr>
        <w:t>$25,000 to a maximum of $100,000</w:t>
      </w:r>
      <w:r w:rsidRPr="005211C2">
        <w:t xml:space="preserve">. The amount you elect for your spouse may be up to half of the amount you elect for yourself.  The guaranteed issue amount of coverage for your initial enrollment is </w:t>
      </w:r>
      <w:r w:rsidRPr="005211C2">
        <w:rPr>
          <w:highlight w:val="yellow"/>
        </w:rPr>
        <w:t>$50,000</w:t>
      </w:r>
      <w:r w:rsidRPr="005211C2">
        <w:t xml:space="preserve">. </w:t>
      </w:r>
    </w:p>
    <w:p w14:paraId="0721C8DE" w14:textId="77777777" w:rsidR="005211C2" w:rsidRPr="005211C2" w:rsidRDefault="005211C2" w:rsidP="005211C2">
      <w:r w:rsidRPr="005211C2">
        <w:lastRenderedPageBreak/>
        <w:t xml:space="preserve">EOI is required for any amount elected over </w:t>
      </w:r>
      <w:r w:rsidRPr="005211C2">
        <w:rPr>
          <w:highlight w:val="yellow"/>
        </w:rPr>
        <w:t>$50,000</w:t>
      </w:r>
      <w:r w:rsidRPr="005211C2">
        <w:t xml:space="preserve"> after the initial election. </w:t>
      </w:r>
    </w:p>
    <w:p w14:paraId="3623A2BF" w14:textId="77777777" w:rsidR="005211C2" w:rsidRPr="005211C2" w:rsidRDefault="005211C2" w:rsidP="005211C2">
      <w:r w:rsidRPr="005211C2">
        <w:rPr>
          <w:b/>
          <w:highlight w:val="yellow"/>
        </w:rPr>
        <w:t>EXAMPLE:</w:t>
      </w:r>
      <w:r w:rsidRPr="005211C2">
        <w:rPr>
          <w:highlight w:val="yellow"/>
        </w:rPr>
        <w:t xml:space="preserve"> An employee’s annual salary is $50,000 and the employee elects Supplemental Life Insurance for themselves at 3 times their salary, which is $150,000. The employee can elect to cover their spouse for half of that amount, which is $75,000 but EOI is required and must be approved before coverage becomes effective.</w:t>
      </w:r>
      <w:r w:rsidRPr="005211C2">
        <w:t xml:space="preserve"> </w:t>
      </w:r>
    </w:p>
    <w:p w14:paraId="102758C6" w14:textId="77777777" w:rsidR="005211C2" w:rsidRPr="005211C2" w:rsidRDefault="005211C2" w:rsidP="005211C2">
      <w:pPr>
        <w:rPr>
          <w:b/>
        </w:rPr>
      </w:pPr>
      <w:r w:rsidRPr="00D155A6">
        <w:rPr>
          <w:b/>
          <w:sz w:val="24"/>
        </w:rPr>
        <w:t>Supplemental Life for Your Child(ren)</w:t>
      </w:r>
    </w:p>
    <w:p w14:paraId="5085602C" w14:textId="77777777" w:rsidR="005211C2" w:rsidRDefault="005211C2" w:rsidP="005211C2">
      <w:r w:rsidRPr="005211C2">
        <w:t xml:space="preserve">If you purchase Supplemental Life Insurance for yourself, you may purchase life insurance for your children of </w:t>
      </w:r>
      <w:r w:rsidRPr="005211C2">
        <w:rPr>
          <w:highlight w:val="yellow"/>
        </w:rPr>
        <w:t>$5,000 or $10,000</w:t>
      </w:r>
      <w:r w:rsidRPr="005211C2">
        <w:t xml:space="preserve">. This benefit covers </w:t>
      </w:r>
      <w:proofErr w:type="gramStart"/>
      <w:r w:rsidRPr="005211C2">
        <w:t>all of</w:t>
      </w:r>
      <w:proofErr w:type="gramEnd"/>
      <w:r w:rsidRPr="005211C2">
        <w:t xml:space="preserve"> your children up to age 26, regardless of full-time student status, at one rate.</w:t>
      </w:r>
    </w:p>
    <w:p w14:paraId="27C75353" w14:textId="77777777" w:rsidR="00CE361F" w:rsidRDefault="00CE361F" w:rsidP="007B28D8">
      <w:pPr>
        <w:pStyle w:val="Heading1"/>
        <w:spacing w:before="360" w:after="120"/>
      </w:pPr>
      <w:bookmarkStart w:id="72" w:name="_Toc175052290"/>
      <w:r>
        <w:t xml:space="preserve">Supplemental </w:t>
      </w:r>
      <w:r w:rsidR="004060D0">
        <w:t>Disability</w:t>
      </w:r>
      <w:bookmarkEnd w:id="72"/>
    </w:p>
    <w:p w14:paraId="24D45ABD" w14:textId="77777777" w:rsidR="00CE361F" w:rsidRPr="005211C2" w:rsidRDefault="00CE361F" w:rsidP="00CE361F">
      <w:r>
        <w:t xml:space="preserve">If you had a disabling injury or illness, how much of your income would be at risk? </w:t>
      </w:r>
      <w:r w:rsidR="004060D0">
        <w:t>Supplemental</w:t>
      </w:r>
      <w:r>
        <w:t xml:space="preserve"> Disability Insurance can provide an additional monthly benefit if you experience a covered disability, so you</w:t>
      </w:r>
      <w:r w:rsidR="00AD4F9C">
        <w:t xml:space="preserve"> can</w:t>
      </w:r>
      <w:r>
        <w:t xml:space="preserve"> focus on your recovery — not your finances. The premium is </w:t>
      </w:r>
      <w:r w:rsidR="004060D0">
        <w:t xml:space="preserve">100% employee </w:t>
      </w:r>
      <w:r>
        <w:t>paid with post-tax dollars but, under current tax laws, benefits are tax free</w:t>
      </w:r>
      <w:r w:rsidR="004060D0">
        <w:t>.</w:t>
      </w:r>
    </w:p>
    <w:p w14:paraId="01A9D85C" w14:textId="77777777" w:rsidR="002F3A3C" w:rsidRDefault="002F3A3C" w:rsidP="007B28D8">
      <w:pPr>
        <w:pStyle w:val="Heading1"/>
        <w:spacing w:before="360" w:after="120"/>
      </w:pPr>
      <w:bookmarkStart w:id="73" w:name="_Toc175052291"/>
      <w:r>
        <w:t>Accident Insurance</w:t>
      </w:r>
      <w:bookmarkEnd w:id="73"/>
    </w:p>
    <w:p w14:paraId="6BDDF0C6" w14:textId="77777777" w:rsidR="00D155A6" w:rsidRDefault="002F3A3C" w:rsidP="002F3A3C">
      <w:r>
        <w:t xml:space="preserve">Accidents happen and they can affect </w:t>
      </w:r>
      <w:r w:rsidR="00D155A6">
        <w:t>more than just your physical</w:t>
      </w:r>
      <w:r>
        <w:t xml:space="preserve"> health. With Accident Insu</w:t>
      </w:r>
      <w:r w:rsidR="00C44AB5">
        <w:t xml:space="preserve">rance, you get </w:t>
      </w:r>
      <w:r>
        <w:t xml:space="preserve">a benefit to help pay for costs associated with a covered accident or injury. </w:t>
      </w:r>
      <w:r w:rsidR="00D155A6" w:rsidRPr="00D155A6">
        <w:t>You may utilize the payments as you best see fit.</w:t>
      </w:r>
    </w:p>
    <w:p w14:paraId="3C6AD457" w14:textId="77777777" w:rsidR="002F3A3C" w:rsidRPr="00C44AB5" w:rsidRDefault="002F3A3C" w:rsidP="002F3A3C">
      <w:pPr>
        <w:rPr>
          <w:b/>
        </w:rPr>
      </w:pPr>
      <w:r w:rsidRPr="00C44AB5">
        <w:rPr>
          <w:b/>
        </w:rPr>
        <w:t>Accident Insurance covers:</w:t>
      </w:r>
    </w:p>
    <w:p w14:paraId="6960EF16" w14:textId="77777777" w:rsidR="002F3A3C" w:rsidRDefault="002F3A3C" w:rsidP="002A55BF">
      <w:pPr>
        <w:pStyle w:val="ListParagraph"/>
        <w:numPr>
          <w:ilvl w:val="0"/>
          <w:numId w:val="16"/>
        </w:numPr>
        <w:ind w:left="360" w:hanging="360"/>
      </w:pPr>
      <w:r>
        <w:t>Initial &amp; emergency care</w:t>
      </w:r>
    </w:p>
    <w:p w14:paraId="46C104E5" w14:textId="77777777" w:rsidR="002F3A3C" w:rsidRDefault="002F3A3C" w:rsidP="002A55BF">
      <w:pPr>
        <w:pStyle w:val="ListParagraph"/>
        <w:numPr>
          <w:ilvl w:val="0"/>
          <w:numId w:val="16"/>
        </w:numPr>
        <w:ind w:left="360" w:hanging="360"/>
      </w:pPr>
      <w:r>
        <w:t>Hospitalization</w:t>
      </w:r>
    </w:p>
    <w:p w14:paraId="75E5A03A" w14:textId="77777777" w:rsidR="002F3A3C" w:rsidRDefault="002F3A3C" w:rsidP="002A55BF">
      <w:pPr>
        <w:pStyle w:val="ListParagraph"/>
        <w:numPr>
          <w:ilvl w:val="0"/>
          <w:numId w:val="16"/>
        </w:numPr>
        <w:ind w:left="360" w:hanging="360"/>
      </w:pPr>
      <w:r>
        <w:t>Fractures &amp; Dislocation</w:t>
      </w:r>
    </w:p>
    <w:p w14:paraId="0540C583" w14:textId="77777777" w:rsidR="002F3A3C" w:rsidRDefault="002F3A3C" w:rsidP="002A55BF">
      <w:pPr>
        <w:pStyle w:val="ListParagraph"/>
        <w:numPr>
          <w:ilvl w:val="0"/>
          <w:numId w:val="16"/>
        </w:numPr>
        <w:ind w:left="360" w:hanging="360"/>
      </w:pPr>
      <w:r>
        <w:t>Follow-up care</w:t>
      </w:r>
    </w:p>
    <w:p w14:paraId="20E5F08F" w14:textId="77777777" w:rsidR="002F3A3C" w:rsidRDefault="002F3A3C" w:rsidP="007B28D8">
      <w:pPr>
        <w:pStyle w:val="Heading1"/>
        <w:spacing w:before="360" w:after="120"/>
      </w:pPr>
      <w:bookmarkStart w:id="74" w:name="_Toc175052292"/>
      <w:r>
        <w:t>Critical Illness</w:t>
      </w:r>
      <w:bookmarkEnd w:id="74"/>
    </w:p>
    <w:p w14:paraId="304A59BE" w14:textId="77777777" w:rsidR="002F3A3C" w:rsidRDefault="002F3A3C" w:rsidP="002F3A3C">
      <w:r>
        <w:t xml:space="preserve">We know that everyone has different needs </w:t>
      </w:r>
      <w:r w:rsidR="00D155A6">
        <w:t xml:space="preserve">when </w:t>
      </w:r>
      <w:r>
        <w:t>coping with a critical illness. With Critical Illness insurance, you get a benefit paid directly to the covered person, unless otherwise assigned, if they are diagnosed with a covered critical illness, such as:</w:t>
      </w:r>
    </w:p>
    <w:p w14:paraId="2F61A5EA" w14:textId="77777777" w:rsidR="002F3A3C" w:rsidRDefault="002F3A3C" w:rsidP="002A55BF">
      <w:pPr>
        <w:pStyle w:val="ListParagraph"/>
        <w:numPr>
          <w:ilvl w:val="0"/>
          <w:numId w:val="16"/>
        </w:numPr>
        <w:ind w:left="360" w:hanging="360"/>
      </w:pPr>
      <w:r>
        <w:t>Cancer</w:t>
      </w:r>
    </w:p>
    <w:p w14:paraId="5026DE52" w14:textId="77777777" w:rsidR="002F3A3C" w:rsidRDefault="002F3A3C" w:rsidP="002A55BF">
      <w:pPr>
        <w:pStyle w:val="ListParagraph"/>
        <w:numPr>
          <w:ilvl w:val="0"/>
          <w:numId w:val="16"/>
        </w:numPr>
        <w:ind w:left="360" w:hanging="360"/>
      </w:pPr>
      <w:r>
        <w:t>Heart attack</w:t>
      </w:r>
    </w:p>
    <w:p w14:paraId="7E2BC13C" w14:textId="77777777" w:rsidR="002F3A3C" w:rsidRDefault="002F3A3C" w:rsidP="002A55BF">
      <w:pPr>
        <w:pStyle w:val="ListParagraph"/>
        <w:numPr>
          <w:ilvl w:val="0"/>
          <w:numId w:val="16"/>
        </w:numPr>
        <w:ind w:left="360" w:hanging="360"/>
      </w:pPr>
      <w:r>
        <w:t>Stroke</w:t>
      </w:r>
    </w:p>
    <w:p w14:paraId="6FA105A4" w14:textId="77777777" w:rsidR="002F3A3C" w:rsidRDefault="002F3A3C" w:rsidP="002F3A3C">
      <w:r>
        <w:lastRenderedPageBreak/>
        <w:t>This plan can help ease some of your financial worries so you can stay focused on your health. You choose how to spend or save your benefit.  It can be used for expenses, such as:</w:t>
      </w:r>
    </w:p>
    <w:p w14:paraId="0F6265AF" w14:textId="77777777" w:rsidR="002F3A3C" w:rsidRDefault="002F3A3C" w:rsidP="002A55BF">
      <w:pPr>
        <w:pStyle w:val="ListParagraph"/>
        <w:numPr>
          <w:ilvl w:val="0"/>
          <w:numId w:val="16"/>
        </w:numPr>
        <w:ind w:left="360" w:hanging="360"/>
      </w:pPr>
      <w:r>
        <w:t xml:space="preserve">Paying for </w:t>
      </w:r>
      <w:proofErr w:type="gramStart"/>
      <w:r>
        <w:t>child care</w:t>
      </w:r>
      <w:proofErr w:type="gramEnd"/>
      <w:r>
        <w:t xml:space="preserve"> or help around the house</w:t>
      </w:r>
    </w:p>
    <w:p w14:paraId="4CE39CDA" w14:textId="77777777" w:rsidR="002F3A3C" w:rsidRDefault="002F3A3C" w:rsidP="002A55BF">
      <w:pPr>
        <w:pStyle w:val="ListParagraph"/>
        <w:numPr>
          <w:ilvl w:val="0"/>
          <w:numId w:val="16"/>
        </w:numPr>
        <w:ind w:left="360" w:hanging="360"/>
      </w:pPr>
      <w:r>
        <w:t>Travel costs to see a specialist</w:t>
      </w:r>
    </w:p>
    <w:p w14:paraId="53052C76" w14:textId="77777777" w:rsidR="002F3A3C" w:rsidRDefault="002F3A3C" w:rsidP="002A55BF">
      <w:pPr>
        <w:pStyle w:val="ListParagraph"/>
        <w:numPr>
          <w:ilvl w:val="0"/>
          <w:numId w:val="16"/>
        </w:numPr>
        <w:ind w:left="360" w:hanging="360"/>
      </w:pPr>
      <w:r>
        <w:t>Medical treatment and doctor visits</w:t>
      </w:r>
    </w:p>
    <w:p w14:paraId="08879FD5" w14:textId="77777777" w:rsidR="002F3A3C" w:rsidRDefault="002F3A3C" w:rsidP="002A55BF">
      <w:pPr>
        <w:pStyle w:val="ListParagraph"/>
        <w:numPr>
          <w:ilvl w:val="0"/>
          <w:numId w:val="16"/>
        </w:numPr>
        <w:ind w:left="360" w:hanging="360"/>
      </w:pPr>
      <w:r>
        <w:t>Copays and deductibles</w:t>
      </w:r>
    </w:p>
    <w:p w14:paraId="560B769C" w14:textId="77777777" w:rsidR="002F3A3C" w:rsidRDefault="002F3A3C" w:rsidP="002A55BF">
      <w:pPr>
        <w:pStyle w:val="ListParagraph"/>
        <w:numPr>
          <w:ilvl w:val="0"/>
          <w:numId w:val="16"/>
        </w:numPr>
        <w:ind w:left="360" w:hanging="360"/>
      </w:pPr>
      <w:r>
        <w:t>Prescription drug costs</w:t>
      </w:r>
    </w:p>
    <w:p w14:paraId="10D21C69" w14:textId="77777777" w:rsidR="002F3A3C" w:rsidRDefault="002F3A3C" w:rsidP="007B28D8">
      <w:pPr>
        <w:pStyle w:val="Heading1"/>
        <w:spacing w:before="360" w:after="120"/>
      </w:pPr>
      <w:bookmarkStart w:id="75" w:name="_Toc175052293"/>
      <w:r>
        <w:t>Hospital Indemnity</w:t>
      </w:r>
      <w:bookmarkEnd w:id="75"/>
    </w:p>
    <w:p w14:paraId="6798A489" w14:textId="77777777" w:rsidR="002F3A3C" w:rsidRDefault="002F3A3C" w:rsidP="002F3A3C">
      <w:r>
        <w:t>A hospital stay can happen at any time, and it can be costly. Hospital Indemnity insurance helps you and your loved ones have additional financial protection.</w:t>
      </w:r>
    </w:p>
    <w:p w14:paraId="65ED050B" w14:textId="77777777" w:rsidR="002F3A3C" w:rsidRDefault="002F3A3C" w:rsidP="002F3A3C">
      <w:r>
        <w:t xml:space="preserve">With hospital indemnity insurance, </w:t>
      </w:r>
      <w:r w:rsidR="00D155A6" w:rsidRPr="00D155A6">
        <w:t>a benefit is paid directly to the covered person,</w:t>
      </w:r>
      <w:r>
        <w:t xml:space="preserve"> unless otherwise assigned, after a covered hospitalization resulting from a covered injury or illness.</w:t>
      </w:r>
    </w:p>
    <w:p w14:paraId="50E758B4" w14:textId="77777777" w:rsidR="002F3A3C" w:rsidRPr="00A0427F" w:rsidRDefault="002F3A3C" w:rsidP="002F3A3C">
      <w:pPr>
        <w:rPr>
          <w:b/>
        </w:rPr>
      </w:pPr>
      <w:r w:rsidRPr="00A0427F">
        <w:rPr>
          <w:b/>
        </w:rPr>
        <w:t>It can be used for expenses, such as:</w:t>
      </w:r>
    </w:p>
    <w:p w14:paraId="5642C5D5" w14:textId="77777777" w:rsidR="002F3A3C" w:rsidRDefault="002F3A3C" w:rsidP="002A55BF">
      <w:pPr>
        <w:pStyle w:val="ListParagraph"/>
        <w:numPr>
          <w:ilvl w:val="0"/>
          <w:numId w:val="16"/>
        </w:numPr>
        <w:ind w:left="360" w:hanging="360"/>
      </w:pPr>
      <w:r>
        <w:t>Copays</w:t>
      </w:r>
    </w:p>
    <w:p w14:paraId="5AAC716A" w14:textId="77777777" w:rsidR="002F3A3C" w:rsidRDefault="002F3A3C" w:rsidP="002A55BF">
      <w:pPr>
        <w:pStyle w:val="ListParagraph"/>
        <w:numPr>
          <w:ilvl w:val="0"/>
          <w:numId w:val="16"/>
        </w:numPr>
        <w:ind w:left="360" w:hanging="360"/>
      </w:pPr>
      <w:r>
        <w:t>Deductibles</w:t>
      </w:r>
    </w:p>
    <w:p w14:paraId="2487E513" w14:textId="77777777" w:rsidR="002F3A3C" w:rsidRDefault="002F3A3C" w:rsidP="002A55BF">
      <w:pPr>
        <w:pStyle w:val="ListParagraph"/>
        <w:numPr>
          <w:ilvl w:val="0"/>
          <w:numId w:val="16"/>
        </w:numPr>
        <w:ind w:left="360" w:hanging="360"/>
      </w:pPr>
      <w:r>
        <w:t>Coinsurance</w:t>
      </w:r>
    </w:p>
    <w:p w14:paraId="0C6BBD28" w14:textId="77777777" w:rsidR="002F3A3C" w:rsidRDefault="002F3A3C" w:rsidP="002A55BF">
      <w:pPr>
        <w:pStyle w:val="ListParagraph"/>
        <w:numPr>
          <w:ilvl w:val="0"/>
          <w:numId w:val="16"/>
        </w:numPr>
        <w:ind w:left="360" w:hanging="360"/>
      </w:pPr>
      <w:r>
        <w:t>Unexpected costs</w:t>
      </w:r>
    </w:p>
    <w:p w14:paraId="1C44644D" w14:textId="77777777" w:rsidR="002F3A3C" w:rsidRDefault="002F3A3C" w:rsidP="002A55BF">
      <w:pPr>
        <w:pStyle w:val="ListParagraph"/>
        <w:numPr>
          <w:ilvl w:val="0"/>
          <w:numId w:val="16"/>
        </w:numPr>
        <w:ind w:left="360" w:hanging="360"/>
      </w:pPr>
      <w:proofErr w:type="gramStart"/>
      <w:r>
        <w:t>Child care</w:t>
      </w:r>
      <w:proofErr w:type="gramEnd"/>
    </w:p>
    <w:p w14:paraId="06C89D5E" w14:textId="77777777" w:rsidR="002F3A3C" w:rsidRDefault="002F3A3C" w:rsidP="002A55BF">
      <w:pPr>
        <w:pStyle w:val="ListParagraph"/>
        <w:numPr>
          <w:ilvl w:val="0"/>
          <w:numId w:val="16"/>
        </w:numPr>
        <w:ind w:left="360" w:hanging="360"/>
      </w:pPr>
      <w:r>
        <w:t>Follow-up services</w:t>
      </w:r>
    </w:p>
    <w:p w14:paraId="5949C5E3" w14:textId="77777777" w:rsidR="002F3A3C" w:rsidRDefault="002F3A3C" w:rsidP="002A55BF">
      <w:pPr>
        <w:pStyle w:val="ListParagraph"/>
        <w:numPr>
          <w:ilvl w:val="0"/>
          <w:numId w:val="16"/>
        </w:numPr>
        <w:ind w:left="360" w:hanging="360"/>
      </w:pPr>
      <w:r>
        <w:t>Help for the home</w:t>
      </w:r>
    </w:p>
    <w:p w14:paraId="7E396BC7" w14:textId="77777777" w:rsidR="002F3A3C" w:rsidRDefault="002F3A3C" w:rsidP="007B28D8">
      <w:pPr>
        <w:pStyle w:val="Heading1"/>
        <w:spacing w:before="360" w:after="120"/>
      </w:pPr>
      <w:bookmarkStart w:id="76" w:name="_Toc175052294"/>
      <w:r>
        <w:t>Long-Term Care Insurance</w:t>
      </w:r>
      <w:bookmarkEnd w:id="76"/>
    </w:p>
    <w:p w14:paraId="7BE8BB15" w14:textId="77777777" w:rsidR="00F5071F" w:rsidRDefault="002F3A3C" w:rsidP="002F3A3C">
      <w:r>
        <w:t>Employees and eligible family members may be covered to help with the ever-increasing expense of nursing homes and home care.</w:t>
      </w:r>
      <w:r w:rsidR="009A182E">
        <w:t xml:space="preserve"> </w:t>
      </w:r>
      <w:r w:rsidR="00A0427F">
        <w:t>According to the 2019 Genworth Cost of Care Survey of Nursing Home &amp; Assisted Living Costs, the average daily cost for a New Jersey Nursing Home semi-private room is $350 ($127,750+ per year).</w:t>
      </w:r>
      <w:r w:rsidR="00F5071F">
        <w:t xml:space="preserve"> </w:t>
      </w:r>
    </w:p>
    <w:p w14:paraId="2A5E1655" w14:textId="77777777" w:rsidR="009A182E" w:rsidRPr="00A0427F" w:rsidRDefault="00A0427F" w:rsidP="002F3A3C">
      <w:r w:rsidRPr="00A0427F">
        <w:t>Long-Term Care Benefit Highlights:</w:t>
      </w:r>
    </w:p>
    <w:p w14:paraId="768B7E89" w14:textId="77777777" w:rsidR="002F3A3C" w:rsidRDefault="00A0427F" w:rsidP="002A55BF">
      <w:pPr>
        <w:pStyle w:val="ListParagraph"/>
        <w:numPr>
          <w:ilvl w:val="0"/>
          <w:numId w:val="14"/>
        </w:numPr>
      </w:pPr>
      <w:r>
        <w:rPr>
          <w:highlight w:val="yellow"/>
        </w:rPr>
        <w:t>Eligible family members include</w:t>
      </w:r>
      <w:r w:rsidR="002F3A3C" w:rsidRPr="009A182E">
        <w:rPr>
          <w:highlight w:val="yellow"/>
        </w:rPr>
        <w:t xml:space="preserve"> spouse, parents, parents-in-law, grand</w:t>
      </w:r>
      <w:r>
        <w:rPr>
          <w:highlight w:val="yellow"/>
        </w:rPr>
        <w:t>parents and grandparents-in-law</w:t>
      </w:r>
      <w:r w:rsidR="002F3A3C" w:rsidRPr="009A182E">
        <w:rPr>
          <w:highlight w:val="yellow"/>
        </w:rPr>
        <w:t>.</w:t>
      </w:r>
    </w:p>
    <w:p w14:paraId="60824ECB" w14:textId="77777777" w:rsidR="002F3A3C" w:rsidRDefault="002F3A3C" w:rsidP="002A55BF">
      <w:pPr>
        <w:pStyle w:val="ListParagraph"/>
        <w:numPr>
          <w:ilvl w:val="0"/>
          <w:numId w:val="14"/>
        </w:numPr>
      </w:pPr>
      <w:r>
        <w:t>Nursing Home and Home Care benefits.</w:t>
      </w:r>
    </w:p>
    <w:p w14:paraId="0215B9DC" w14:textId="77777777" w:rsidR="002F3A3C" w:rsidRDefault="002F3A3C" w:rsidP="002A55BF">
      <w:pPr>
        <w:pStyle w:val="ListParagraph"/>
        <w:numPr>
          <w:ilvl w:val="0"/>
          <w:numId w:val="14"/>
        </w:numPr>
      </w:pPr>
      <w:r>
        <w:t>Premiums do not increase as insured gets older.</w:t>
      </w:r>
    </w:p>
    <w:p w14:paraId="1687E6EB" w14:textId="77777777" w:rsidR="002F3A3C" w:rsidRDefault="002F3A3C" w:rsidP="002A55BF">
      <w:pPr>
        <w:pStyle w:val="ListParagraph"/>
        <w:numPr>
          <w:ilvl w:val="0"/>
          <w:numId w:val="14"/>
        </w:numPr>
      </w:pPr>
      <w:r>
        <w:t>Plan is fully portable.</w:t>
      </w:r>
    </w:p>
    <w:p w14:paraId="76B28F79" w14:textId="77777777" w:rsidR="002F3A3C" w:rsidRDefault="002F3A3C" w:rsidP="007B28D8">
      <w:pPr>
        <w:pStyle w:val="Heading1"/>
        <w:spacing w:before="360" w:after="120"/>
      </w:pPr>
      <w:bookmarkStart w:id="77" w:name="_Toc175052295"/>
      <w:r>
        <w:lastRenderedPageBreak/>
        <w:t>Auto &amp; Home Insurance</w:t>
      </w:r>
      <w:bookmarkEnd w:id="77"/>
    </w:p>
    <w:p w14:paraId="3B371E73" w14:textId="77777777" w:rsidR="002F3A3C" w:rsidRDefault="002F3A3C" w:rsidP="00A0427F">
      <w:r>
        <w:t xml:space="preserve">As an employee of </w:t>
      </w:r>
      <w:r w:rsidR="001E4ABC" w:rsidRPr="001E4ABC">
        <w:rPr>
          <w:highlight w:val="yellow"/>
        </w:rPr>
        <w:t>{Company}</w:t>
      </w:r>
      <w:r>
        <w:t xml:space="preserve">, you are eligible for exclusive Auto &amp; Home Insurance through </w:t>
      </w:r>
      <w:r w:rsidR="00C44AB5" w:rsidRPr="00C44AB5">
        <w:rPr>
          <w:highlight w:val="yellow"/>
        </w:rPr>
        <w:t>{carrier}</w:t>
      </w:r>
      <w:r>
        <w:t xml:space="preserve"> </w:t>
      </w:r>
      <w:r w:rsidR="00A0427F">
        <w:t>to help provide greater security and protection for what is valuable to you.</w:t>
      </w:r>
      <w:r w:rsidR="00F5071F">
        <w:t xml:space="preserve"> </w:t>
      </w:r>
      <w:r w:rsidR="00A0427F">
        <w:t>Some of the advantages of Auto &amp; Home Insurance include:</w:t>
      </w:r>
    </w:p>
    <w:p w14:paraId="4C98079B" w14:textId="77777777" w:rsidR="002F3A3C" w:rsidRDefault="002F3A3C" w:rsidP="002A55BF">
      <w:pPr>
        <w:pStyle w:val="ListParagraph"/>
        <w:numPr>
          <w:ilvl w:val="0"/>
          <w:numId w:val="14"/>
        </w:numPr>
      </w:pPr>
      <w:r>
        <w:t>Accident forgiveness</w:t>
      </w:r>
    </w:p>
    <w:p w14:paraId="7F689960" w14:textId="77777777" w:rsidR="002F3A3C" w:rsidRDefault="002F3A3C" w:rsidP="002A55BF">
      <w:pPr>
        <w:pStyle w:val="ListParagraph"/>
        <w:numPr>
          <w:ilvl w:val="0"/>
          <w:numId w:val="14"/>
        </w:numPr>
      </w:pPr>
      <w:r>
        <w:t>Better Car Replacement</w:t>
      </w:r>
    </w:p>
    <w:p w14:paraId="6AD0F06F" w14:textId="77777777" w:rsidR="002F3A3C" w:rsidRDefault="002F3A3C" w:rsidP="002A55BF">
      <w:pPr>
        <w:pStyle w:val="ListParagraph"/>
        <w:numPr>
          <w:ilvl w:val="0"/>
          <w:numId w:val="14"/>
        </w:numPr>
      </w:pPr>
      <w:r>
        <w:t>Roadside Assistance</w:t>
      </w:r>
    </w:p>
    <w:p w14:paraId="6CA4B634" w14:textId="77777777" w:rsidR="002F3A3C" w:rsidRDefault="002F3A3C" w:rsidP="002A55BF">
      <w:pPr>
        <w:pStyle w:val="ListParagraph"/>
        <w:numPr>
          <w:ilvl w:val="0"/>
          <w:numId w:val="14"/>
        </w:numPr>
      </w:pPr>
      <w:r>
        <w:t>24–Hour Emergency Repair</w:t>
      </w:r>
    </w:p>
    <w:p w14:paraId="05EEC7AE" w14:textId="77777777" w:rsidR="002F3A3C" w:rsidRDefault="002F3A3C" w:rsidP="002A55BF">
      <w:pPr>
        <w:pStyle w:val="ListParagraph"/>
        <w:numPr>
          <w:ilvl w:val="0"/>
          <w:numId w:val="14"/>
        </w:numPr>
      </w:pPr>
      <w:r>
        <w:t>Contractor Network Referral Program</w:t>
      </w:r>
    </w:p>
    <w:p w14:paraId="346F0925" w14:textId="77777777" w:rsidR="002F3A3C" w:rsidRDefault="002F3A3C" w:rsidP="002A55BF">
      <w:pPr>
        <w:pStyle w:val="ListParagraph"/>
        <w:numPr>
          <w:ilvl w:val="0"/>
          <w:numId w:val="14"/>
        </w:numPr>
      </w:pPr>
      <w:r>
        <w:t>Personal Property Replacement Services</w:t>
      </w:r>
    </w:p>
    <w:p w14:paraId="22BEAD5B" w14:textId="77777777" w:rsidR="009A182E" w:rsidRDefault="009A182E" w:rsidP="007B28D8">
      <w:pPr>
        <w:pStyle w:val="Heading1"/>
        <w:spacing w:before="360" w:after="120"/>
      </w:pPr>
      <w:bookmarkStart w:id="78" w:name="_Toc175052296"/>
      <w:r>
        <w:t>Legal and ID Theft Plans (Countrywide)</w:t>
      </w:r>
      <w:bookmarkEnd w:id="78"/>
    </w:p>
    <w:p w14:paraId="080D3888" w14:textId="77777777" w:rsidR="009A182E" w:rsidRDefault="009A182E" w:rsidP="009A182E">
      <w:r>
        <w:t xml:space="preserve">The Personal Legal Protector Plan provides you and your family with affordable access to </w:t>
      </w:r>
      <w:proofErr w:type="gramStart"/>
      <w:r>
        <w:t>a number of</w:t>
      </w:r>
      <w:proofErr w:type="gramEnd"/>
      <w:r>
        <w:t xml:space="preserve"> valuable legal services from network attorneys.</w:t>
      </w:r>
      <w:r w:rsidR="00F5071F">
        <w:t xml:space="preserve"> </w:t>
      </w:r>
      <w:r>
        <w:t xml:space="preserve">Whether you are closing on a house, filing for divorce, facing a traffic violation, need a will, or filing a consumer complaint, receiving legal advice is important. Participating members will receive a 25% discount on attorney hourly rates and a 10% discount on contingency fee matters. </w:t>
      </w:r>
    </w:p>
    <w:p w14:paraId="7E3E5CEB" w14:textId="77777777" w:rsidR="001E4ABC" w:rsidRDefault="009A182E" w:rsidP="002F3A3C">
      <w:r w:rsidRPr="009A182E">
        <w:rPr>
          <w:b/>
        </w:rPr>
        <w:t xml:space="preserve">The Platinum/Protect Max ID Theft Plan </w:t>
      </w:r>
      <w:r>
        <w:t>provides identity theft insurance as well as credit monitoring, credit scores and credit reports. In addition to coverage for the employee, you can choose to cover your spouse, d</w:t>
      </w:r>
      <w:r w:rsidR="00A0427F">
        <w:t>ependents, parents, and in-laws</w:t>
      </w:r>
      <w:r>
        <w:t xml:space="preserve">. Enhancements to this plan </w:t>
      </w:r>
      <w:proofErr w:type="gramStart"/>
      <w:r>
        <w:t>include:</w:t>
      </w:r>
      <w:proofErr w:type="gramEnd"/>
      <w:r>
        <w:t xml:space="preserve"> quarterly bureau credit reports/scores from 3 bureaus, increase to ID Theft insurance from $25,000 to $1,000,000, </w:t>
      </w:r>
      <w:proofErr w:type="spellStart"/>
      <w:r>
        <w:t>Opt</w:t>
      </w:r>
      <w:proofErr w:type="spellEnd"/>
      <w:r>
        <w:t xml:space="preserve"> Out Option (Junk Mail/Do Not Call List), Checking Account Report (to show history of consumers checking account transactions), Credit Score Tracker and Information &amp; Resource Center. </w:t>
      </w:r>
    </w:p>
    <w:p w14:paraId="397FA752" w14:textId="77777777" w:rsidR="00096523" w:rsidRDefault="00096523" w:rsidP="007B28D8">
      <w:pPr>
        <w:pStyle w:val="Heading1"/>
        <w:spacing w:before="360" w:after="120"/>
      </w:pPr>
      <w:bookmarkStart w:id="79" w:name="_Toc175052297"/>
      <w:r>
        <w:t>Pet Insurance</w:t>
      </w:r>
      <w:r w:rsidR="00575BBB">
        <w:t xml:space="preserve"> (Genera</w:t>
      </w:r>
      <w:r w:rsidR="00A0427F">
        <w:t>l</w:t>
      </w:r>
      <w:r w:rsidR="001E4ABC">
        <w:t xml:space="preserve"> Description</w:t>
      </w:r>
      <w:r w:rsidR="00575BBB">
        <w:t>)</w:t>
      </w:r>
      <w:bookmarkEnd w:id="79"/>
    </w:p>
    <w:p w14:paraId="7142C9AE" w14:textId="77777777" w:rsidR="00096523" w:rsidRDefault="00096523" w:rsidP="00096523">
      <w:r>
        <w:t xml:space="preserve">Many American households have at least one pet. In any given year, one in three of these beloved family members will need costly veterinary care, even if it is for routine exam visits and vaccinations. Should a pet become severely ill and need emergency care, costs can sometimes be more than pet owners can bear. </w:t>
      </w:r>
      <w:r w:rsidR="003376F3">
        <w:t>W</w:t>
      </w:r>
      <w:r>
        <w:t xml:space="preserve">ith </w:t>
      </w:r>
      <w:r w:rsidR="00575BBB" w:rsidRPr="00575BBB">
        <w:rPr>
          <w:highlight w:val="yellow"/>
        </w:rPr>
        <w:t>{Carrier/plan name}</w:t>
      </w:r>
      <w:r w:rsidR="00575BBB">
        <w:t xml:space="preserve"> </w:t>
      </w:r>
      <w:r>
        <w:t xml:space="preserve">pet insurance, owners </w:t>
      </w:r>
      <w:r w:rsidR="00957192">
        <w:t>can focus on their pet’s wellbeing without worrying about the cost for care.</w:t>
      </w:r>
    </w:p>
    <w:p w14:paraId="2A4010B3" w14:textId="77777777" w:rsidR="00575BBB" w:rsidRDefault="00957192" w:rsidP="00096523">
      <w:r w:rsidRPr="00957192">
        <w:rPr>
          <w:highlight w:val="yellow"/>
        </w:rPr>
        <w:t>{Insert Pet Insurance coverage details}</w:t>
      </w:r>
    </w:p>
    <w:p w14:paraId="76CD597F" w14:textId="77777777" w:rsidR="00575BBB" w:rsidRDefault="00575BBB" w:rsidP="007B28D8">
      <w:pPr>
        <w:pStyle w:val="Heading1"/>
        <w:spacing w:before="360" w:after="120"/>
      </w:pPr>
      <w:bookmarkStart w:id="80" w:name="_Toc175052298"/>
      <w:r>
        <w:t>Pet Insurance (Nationwide)</w:t>
      </w:r>
      <w:bookmarkEnd w:id="80"/>
    </w:p>
    <w:p w14:paraId="3EEF5F5D" w14:textId="77777777" w:rsidR="00DA3BB2" w:rsidRDefault="00575BBB" w:rsidP="00575BBB">
      <w:r>
        <w:t xml:space="preserve">Nationwide Pet Insurance, a pioneer in the pet insurance industry, introduced pet insurance in 1982. </w:t>
      </w:r>
      <w:r w:rsidR="00DA3BB2">
        <w:t xml:space="preserve">With all Nationwide plans, you pay your veterinarian at the time of treatment, and then send Nationwide the </w:t>
      </w:r>
      <w:r w:rsidR="00DA3BB2">
        <w:lastRenderedPageBreak/>
        <w:t>invoice(s). They will send you a reimbursement check less any applicable deductible for eligible conditions and services.</w:t>
      </w:r>
    </w:p>
    <w:p w14:paraId="002A40F1" w14:textId="77777777" w:rsidR="00575BBB" w:rsidRDefault="00575BBB" w:rsidP="00575BBB">
      <w:r>
        <w:t>A Nationwide Pet Insurance policy provides you with the following coverage and key features:</w:t>
      </w:r>
    </w:p>
    <w:p w14:paraId="7009FBF8" w14:textId="77777777" w:rsidR="00575BBB" w:rsidRDefault="00575BBB" w:rsidP="002A55BF">
      <w:pPr>
        <w:pStyle w:val="ListParagraph"/>
        <w:numPr>
          <w:ilvl w:val="0"/>
          <w:numId w:val="19"/>
        </w:numPr>
      </w:pPr>
      <w:r>
        <w:t>Use any veterinarian, emergency clinic or specialist</w:t>
      </w:r>
    </w:p>
    <w:p w14:paraId="4A144F8E" w14:textId="77777777" w:rsidR="00575BBB" w:rsidRDefault="00575BBB" w:rsidP="002A55BF">
      <w:pPr>
        <w:pStyle w:val="ListParagraph"/>
        <w:numPr>
          <w:ilvl w:val="0"/>
          <w:numId w:val="19"/>
        </w:numPr>
      </w:pPr>
      <w:r>
        <w:t>Accidents and illnesses, including hospitalizations and surgeries</w:t>
      </w:r>
    </w:p>
    <w:p w14:paraId="083CE98F" w14:textId="77777777" w:rsidR="00575BBB" w:rsidRDefault="00575BBB" w:rsidP="002A55BF">
      <w:pPr>
        <w:pStyle w:val="ListParagraph"/>
        <w:numPr>
          <w:ilvl w:val="0"/>
          <w:numId w:val="19"/>
        </w:numPr>
      </w:pPr>
      <w:r>
        <w:t>Chronic and ongoing diseases such as allergies</w:t>
      </w:r>
      <w:r w:rsidR="0068415A">
        <w:t xml:space="preserve"> and c</w:t>
      </w:r>
      <w:r>
        <w:t>ancer</w:t>
      </w:r>
    </w:p>
    <w:p w14:paraId="23D8C6CD" w14:textId="77777777" w:rsidR="00575BBB" w:rsidRDefault="00575BBB" w:rsidP="002A55BF">
      <w:pPr>
        <w:pStyle w:val="ListParagraph"/>
        <w:numPr>
          <w:ilvl w:val="0"/>
          <w:numId w:val="19"/>
        </w:numPr>
      </w:pPr>
      <w:r>
        <w:t>Dental surgeries and diseases</w:t>
      </w:r>
    </w:p>
    <w:p w14:paraId="4E4F749F" w14:textId="77777777" w:rsidR="00575BBB" w:rsidRDefault="00575BBB" w:rsidP="002A55BF">
      <w:pPr>
        <w:pStyle w:val="ListParagraph"/>
        <w:numPr>
          <w:ilvl w:val="0"/>
          <w:numId w:val="19"/>
        </w:numPr>
      </w:pPr>
      <w:r>
        <w:t>Prescription medications</w:t>
      </w:r>
    </w:p>
    <w:p w14:paraId="5939E2E8" w14:textId="77777777" w:rsidR="00575BBB" w:rsidRDefault="00575BBB" w:rsidP="002A55BF">
      <w:pPr>
        <w:pStyle w:val="ListParagraph"/>
        <w:numPr>
          <w:ilvl w:val="0"/>
          <w:numId w:val="19"/>
        </w:numPr>
      </w:pPr>
      <w:r>
        <w:t>Wellness coverage</w:t>
      </w:r>
    </w:p>
    <w:p w14:paraId="1CC2D4BF" w14:textId="77777777" w:rsidR="00DA3BB2" w:rsidRDefault="00DA3BB2" w:rsidP="00DA3BB2">
      <w:r>
        <w:t xml:space="preserve">Visit www.PetsNationwide.com and then enter </w:t>
      </w:r>
      <w:r w:rsidRPr="00DA3BB2">
        <w:rPr>
          <w:highlight w:val="yellow"/>
        </w:rPr>
        <w:t>{CODE}</w:t>
      </w:r>
      <w:r>
        <w:t xml:space="preserve">. You will be directed to </w:t>
      </w:r>
      <w:r w:rsidRPr="00DA3BB2">
        <w:rPr>
          <w:highlight w:val="yellow"/>
        </w:rPr>
        <w:t>{Company}</w:t>
      </w:r>
      <w:r>
        <w:t xml:space="preserve"> dedicated page. Or call </w:t>
      </w:r>
      <w:r w:rsidRPr="0068415A">
        <w:rPr>
          <w:highlight w:val="yellow"/>
        </w:rPr>
        <w:t>877-738-7874</w:t>
      </w:r>
      <w:r>
        <w:t xml:space="preserve"> and mention that you are an employee of </w:t>
      </w:r>
      <w:r w:rsidRPr="00DA3BB2">
        <w:rPr>
          <w:highlight w:val="yellow"/>
        </w:rPr>
        <w:t>{Company}</w:t>
      </w:r>
      <w:r>
        <w:t>.</w:t>
      </w:r>
    </w:p>
    <w:p w14:paraId="79685D87" w14:textId="77777777" w:rsidR="00DA3BB2" w:rsidRDefault="00E557C4" w:rsidP="007B28D8">
      <w:pPr>
        <w:pStyle w:val="Heading1"/>
        <w:spacing w:before="360" w:after="120"/>
      </w:pPr>
      <w:bookmarkStart w:id="81" w:name="_Toc175052299"/>
      <w:r>
        <w:t>Pet Insurance (</w:t>
      </w:r>
      <w:r w:rsidR="00DA3BB2">
        <w:t>Pet Assure</w:t>
      </w:r>
      <w:r>
        <w:t>)</w:t>
      </w:r>
      <w:bookmarkEnd w:id="81"/>
    </w:p>
    <w:p w14:paraId="33D90273" w14:textId="77777777" w:rsidR="00DA3BB2" w:rsidRDefault="00DA3BB2" w:rsidP="00DA3BB2">
      <w:r>
        <w:t xml:space="preserve">Pet </w:t>
      </w:r>
      <w:proofErr w:type="spellStart"/>
      <w:r>
        <w:t>Assure’s</w:t>
      </w:r>
      <w:proofErr w:type="spellEnd"/>
      <w:r>
        <w:t xml:space="preserve"> Veterinary Discount program is affordable, provides immediate savings and is all-around simple. Pet Assure plans have no waiting periods, deductibles, copays, age limits or exclusions (on any in-house medical service). Using a network of veterinarians, take your Pet Assure ID card to any network veterinarian and you will receive a 25% discount on all in-house medical services at every appointment. In </w:t>
      </w:r>
      <w:proofErr w:type="gramStart"/>
      <w:r>
        <w:t>addition</w:t>
      </w:r>
      <w:proofErr w:type="gramEnd"/>
      <w:r>
        <w:t xml:space="preserve"> Pet Assure </w:t>
      </w:r>
      <w:r w:rsidR="00E557C4">
        <w:t>offers 24/7 Ask-a-Vet helpline.</w:t>
      </w:r>
    </w:p>
    <w:p w14:paraId="273FB9BD" w14:textId="77777777" w:rsidR="00DA3BB2" w:rsidRDefault="00DA3BB2" w:rsidP="00DA3BB2">
      <w:r>
        <w:t>All in-house medical services and procedures include:</w:t>
      </w:r>
    </w:p>
    <w:p w14:paraId="52C557D5" w14:textId="77777777" w:rsidR="00DA3BB2" w:rsidRDefault="00DA3BB2" w:rsidP="00177C61">
      <w:pPr>
        <w:pStyle w:val="ListParagraph"/>
        <w:numPr>
          <w:ilvl w:val="0"/>
          <w:numId w:val="20"/>
        </w:numPr>
      </w:pPr>
      <w:r>
        <w:t>Dental Cleaning</w:t>
      </w:r>
      <w:r w:rsidR="00F5071F">
        <w:t xml:space="preserve">, Exams </w:t>
      </w:r>
      <w:r>
        <w:t>and X-rays</w:t>
      </w:r>
    </w:p>
    <w:p w14:paraId="77C76DDA" w14:textId="77777777" w:rsidR="00DA3BB2" w:rsidRDefault="00DA3BB2" w:rsidP="002A55BF">
      <w:pPr>
        <w:pStyle w:val="ListParagraph"/>
        <w:numPr>
          <w:ilvl w:val="0"/>
          <w:numId w:val="20"/>
        </w:numPr>
      </w:pPr>
      <w:r>
        <w:t>Spays &amp; Neuters</w:t>
      </w:r>
    </w:p>
    <w:p w14:paraId="38CE3E7B" w14:textId="77777777" w:rsidR="00DA3BB2" w:rsidRDefault="00DA3BB2" w:rsidP="002A55BF">
      <w:pPr>
        <w:pStyle w:val="ListParagraph"/>
        <w:numPr>
          <w:ilvl w:val="0"/>
          <w:numId w:val="20"/>
        </w:numPr>
      </w:pPr>
      <w:r>
        <w:t>Routine Care &amp; Vaccines</w:t>
      </w:r>
    </w:p>
    <w:p w14:paraId="5B3FB8F1" w14:textId="77777777" w:rsidR="00DA3BB2" w:rsidRDefault="00DA3BB2" w:rsidP="002A55BF">
      <w:pPr>
        <w:pStyle w:val="ListParagraph"/>
        <w:numPr>
          <w:ilvl w:val="0"/>
          <w:numId w:val="20"/>
        </w:numPr>
      </w:pPr>
      <w:r>
        <w:t>Diabetes Management</w:t>
      </w:r>
    </w:p>
    <w:p w14:paraId="36A6E199" w14:textId="77777777" w:rsidR="00DA3BB2" w:rsidRDefault="00DA3BB2" w:rsidP="002A55BF">
      <w:pPr>
        <w:pStyle w:val="ListParagraph"/>
        <w:numPr>
          <w:ilvl w:val="0"/>
          <w:numId w:val="20"/>
        </w:numPr>
      </w:pPr>
      <w:r>
        <w:t>Cancer Care</w:t>
      </w:r>
    </w:p>
    <w:p w14:paraId="3B298193" w14:textId="77777777" w:rsidR="00DA3BB2" w:rsidRDefault="00DA3BB2" w:rsidP="002A55BF">
      <w:pPr>
        <w:pStyle w:val="ListParagraph"/>
        <w:numPr>
          <w:ilvl w:val="0"/>
          <w:numId w:val="20"/>
        </w:numPr>
      </w:pPr>
      <w:r>
        <w:t>Hospitalization</w:t>
      </w:r>
    </w:p>
    <w:p w14:paraId="425CB9D2" w14:textId="77777777" w:rsidR="00DA3BB2" w:rsidRDefault="00DA3BB2" w:rsidP="002A55BF">
      <w:pPr>
        <w:pStyle w:val="ListParagraph"/>
        <w:numPr>
          <w:ilvl w:val="0"/>
          <w:numId w:val="20"/>
        </w:numPr>
      </w:pPr>
      <w:r>
        <w:t>Wellness Visits</w:t>
      </w:r>
    </w:p>
    <w:p w14:paraId="7A5189D3" w14:textId="77777777" w:rsidR="00DA3BB2" w:rsidRDefault="00DA3BB2" w:rsidP="002A55BF">
      <w:pPr>
        <w:pStyle w:val="ListParagraph"/>
        <w:numPr>
          <w:ilvl w:val="0"/>
          <w:numId w:val="20"/>
        </w:numPr>
      </w:pPr>
      <w:r>
        <w:t>Surgical Procedures</w:t>
      </w:r>
    </w:p>
    <w:p w14:paraId="25214A02" w14:textId="77777777" w:rsidR="00DA3BB2" w:rsidRDefault="00DA3BB2" w:rsidP="002A55BF">
      <w:pPr>
        <w:pStyle w:val="ListParagraph"/>
        <w:numPr>
          <w:ilvl w:val="0"/>
          <w:numId w:val="20"/>
        </w:numPr>
      </w:pPr>
      <w:r>
        <w:t>Allergy Treatments</w:t>
      </w:r>
    </w:p>
    <w:p w14:paraId="0920E700" w14:textId="77777777" w:rsidR="00DA3BB2" w:rsidRDefault="00DA3BB2" w:rsidP="002A55BF">
      <w:pPr>
        <w:pStyle w:val="ListParagraph"/>
        <w:numPr>
          <w:ilvl w:val="0"/>
          <w:numId w:val="20"/>
        </w:numPr>
      </w:pPr>
      <w:r>
        <w:t>Sick Visits</w:t>
      </w:r>
    </w:p>
    <w:p w14:paraId="4E4AAE49" w14:textId="77777777" w:rsidR="00DA3BB2" w:rsidRDefault="00DA3BB2" w:rsidP="002A55BF">
      <w:pPr>
        <w:pStyle w:val="ListParagraph"/>
        <w:numPr>
          <w:ilvl w:val="0"/>
          <w:numId w:val="20"/>
        </w:numPr>
      </w:pPr>
      <w:r>
        <w:t>Emergency Care</w:t>
      </w:r>
    </w:p>
    <w:p w14:paraId="220D04B5" w14:textId="77777777" w:rsidR="00DA3BB2" w:rsidRDefault="00DA3BB2" w:rsidP="002A55BF">
      <w:pPr>
        <w:pStyle w:val="ListParagraph"/>
        <w:numPr>
          <w:ilvl w:val="0"/>
          <w:numId w:val="20"/>
        </w:numPr>
      </w:pPr>
      <w:r>
        <w:t>Tumor Removal</w:t>
      </w:r>
    </w:p>
    <w:p w14:paraId="687A5397" w14:textId="77777777" w:rsidR="00DA3BB2" w:rsidRDefault="00DA3BB2" w:rsidP="002A55BF">
      <w:pPr>
        <w:pStyle w:val="ListParagraph"/>
        <w:numPr>
          <w:ilvl w:val="0"/>
          <w:numId w:val="20"/>
        </w:numPr>
      </w:pPr>
      <w:r>
        <w:t>Ultrasound</w:t>
      </w:r>
    </w:p>
    <w:p w14:paraId="37E5BEC4" w14:textId="77777777" w:rsidR="00DA3BB2" w:rsidRDefault="00DA3BB2" w:rsidP="002A55BF">
      <w:pPr>
        <w:pStyle w:val="ListParagraph"/>
        <w:numPr>
          <w:ilvl w:val="0"/>
          <w:numId w:val="20"/>
        </w:numPr>
      </w:pPr>
      <w:r>
        <w:t>Parasite Screenings</w:t>
      </w:r>
    </w:p>
    <w:p w14:paraId="03D44929" w14:textId="77777777" w:rsidR="00DA3BB2" w:rsidRDefault="00F5071F" w:rsidP="002A55BF">
      <w:pPr>
        <w:pStyle w:val="ListParagraph"/>
        <w:numPr>
          <w:ilvl w:val="0"/>
          <w:numId w:val="20"/>
        </w:numPr>
      </w:pPr>
      <w:r>
        <w:t>Prescription Savings</w:t>
      </w:r>
      <w:r w:rsidR="00DA3BB2">
        <w:t xml:space="preserve"> &amp; Mores</w:t>
      </w:r>
    </w:p>
    <w:p w14:paraId="02076937" w14:textId="77777777" w:rsidR="001E4ABC" w:rsidRDefault="00A0427F" w:rsidP="007B28D8">
      <w:pPr>
        <w:pStyle w:val="Heading1"/>
        <w:spacing w:before="360" w:after="120"/>
      </w:pPr>
      <w:bookmarkStart w:id="82" w:name="_Toc175052300"/>
      <w:r>
        <w:lastRenderedPageBreak/>
        <w:t>Pet Insurance (Pet Benefit Solutions)</w:t>
      </w:r>
      <w:bookmarkEnd w:id="82"/>
    </w:p>
    <w:p w14:paraId="715C02BF" w14:textId="77777777" w:rsidR="00A0427F" w:rsidRDefault="00A0427F" w:rsidP="00A0427F">
      <w:r w:rsidRPr="00A0427F">
        <w:rPr>
          <w:highlight w:val="yellow"/>
        </w:rPr>
        <w:t>{Company}</w:t>
      </w:r>
      <w:r>
        <w:t xml:space="preserve"> is pleased to offer three products from Pet Benefit Solutions:</w:t>
      </w:r>
    </w:p>
    <w:p w14:paraId="71E25A30" w14:textId="77777777" w:rsidR="00A0427F" w:rsidRDefault="00A0427F" w:rsidP="00A0427F">
      <w:r w:rsidRPr="002A55BF">
        <w:rPr>
          <w:b/>
        </w:rPr>
        <w:t>Pet Assure Veterinary Discount Plan</w:t>
      </w:r>
      <w:r>
        <w:t xml:space="preserve"> - offers the following benefits for </w:t>
      </w:r>
      <w:r w:rsidRPr="00A0427F">
        <w:rPr>
          <w:highlight w:val="yellow"/>
        </w:rPr>
        <w:t>$4.15</w:t>
      </w:r>
      <w:r>
        <w:t xml:space="preserve"> per pay:</w:t>
      </w:r>
    </w:p>
    <w:p w14:paraId="13AADD80" w14:textId="77777777" w:rsidR="00A0427F" w:rsidRDefault="00A0427F" w:rsidP="002A55BF">
      <w:pPr>
        <w:pStyle w:val="ListParagraph"/>
        <w:numPr>
          <w:ilvl w:val="0"/>
          <w:numId w:val="28"/>
        </w:numPr>
      </w:pPr>
      <w:r>
        <w:t>25% off ALL in-house medical services at a participating veterinarian, no exclusions.</w:t>
      </w:r>
    </w:p>
    <w:p w14:paraId="1D0026EF" w14:textId="77777777" w:rsidR="00A0427F" w:rsidRDefault="00A0427F" w:rsidP="002A55BF">
      <w:pPr>
        <w:pStyle w:val="ListParagraph"/>
        <w:numPr>
          <w:ilvl w:val="0"/>
          <w:numId w:val="28"/>
        </w:numPr>
      </w:pPr>
      <w:r>
        <w:t>Lost pet recovery service</w:t>
      </w:r>
    </w:p>
    <w:p w14:paraId="29E2517A" w14:textId="5E4A5299" w:rsidR="00A0427F" w:rsidRDefault="00A0427F" w:rsidP="002A55BF">
      <w:r>
        <w:t xml:space="preserve">Services include wellness exams, emergency care, sick visits, vaccinations, dental cleanings, spay &amp; neuter, surgical procedures, ultrasounds, and more! For a list of participating veterinarians visit </w:t>
      </w:r>
      <w:r w:rsidRPr="00A0427F">
        <w:rPr>
          <w:highlight w:val="yellow"/>
        </w:rPr>
        <w:t>{website}</w:t>
      </w:r>
      <w:r>
        <w:t xml:space="preserve"> click on Pet Assure logo and then click on “Find</w:t>
      </w:r>
      <w:r w:rsidR="002A55BF">
        <w:t xml:space="preserve"> </w:t>
      </w:r>
      <w:r>
        <w:t xml:space="preserve">a Vet”. Type in </w:t>
      </w:r>
      <w:r w:rsidR="00EC5B41">
        <w:t xml:space="preserve">the </w:t>
      </w:r>
      <w:r>
        <w:t>Vet’s address or zip.</w:t>
      </w:r>
    </w:p>
    <w:p w14:paraId="6A5C8711" w14:textId="77777777" w:rsidR="00A0427F" w:rsidRDefault="00A0427F" w:rsidP="002A55BF">
      <w:proofErr w:type="spellStart"/>
      <w:r w:rsidRPr="002A55BF">
        <w:rPr>
          <w:b/>
        </w:rPr>
        <w:t>PetPlus</w:t>
      </w:r>
      <w:proofErr w:type="spellEnd"/>
      <w:r w:rsidRPr="002A55BF">
        <w:rPr>
          <w:b/>
        </w:rPr>
        <w:t xml:space="preserve"> Prescription Discount Plan</w:t>
      </w:r>
      <w:r>
        <w:t xml:space="preserve"> - for </w:t>
      </w:r>
      <w:r w:rsidRPr="002A55BF">
        <w:rPr>
          <w:highlight w:val="yellow"/>
        </w:rPr>
        <w:t>$3.46</w:t>
      </w:r>
      <w:r>
        <w:t xml:space="preserve"> per pay</w:t>
      </w:r>
      <w:r w:rsidR="002A55BF">
        <w:t xml:space="preserve"> </w:t>
      </w:r>
      <w:r>
        <w:t>get access to a prescription discount plan for all your</w:t>
      </w:r>
      <w:r w:rsidR="002A55BF">
        <w:t xml:space="preserve"> </w:t>
      </w:r>
      <w:r>
        <w:t>dogs and cats and $1.73 per pay for one dog or one cat,</w:t>
      </w:r>
      <w:r w:rsidR="002A55BF">
        <w:t xml:space="preserve"> </w:t>
      </w:r>
      <w:r>
        <w:t>which includes wholesale pricing on brand name pet</w:t>
      </w:r>
      <w:r w:rsidR="002A55BF">
        <w:t xml:space="preserve"> </w:t>
      </w:r>
      <w:r>
        <w:t>products, including prescriptions, flea and tick</w:t>
      </w:r>
      <w:r w:rsidR="002A55BF">
        <w:t xml:space="preserve"> </w:t>
      </w:r>
      <w:r>
        <w:t>products and more! Also, get access to a 24/7 Pet Help</w:t>
      </w:r>
      <w:r w:rsidR="002A55BF">
        <w:t xml:space="preserve"> </w:t>
      </w:r>
      <w:r>
        <w:t xml:space="preserve">Line powered by </w:t>
      </w:r>
      <w:proofErr w:type="spellStart"/>
      <w:r>
        <w:t>whiskerDocs</w:t>
      </w:r>
      <w:proofErr w:type="spellEnd"/>
      <w:r>
        <w:t xml:space="preserve">. Visit </w:t>
      </w:r>
      <w:r w:rsidR="002A55BF" w:rsidRPr="00A0427F">
        <w:rPr>
          <w:highlight w:val="yellow"/>
        </w:rPr>
        <w:t>{website}</w:t>
      </w:r>
      <w:r>
        <w:t xml:space="preserve">, click on </w:t>
      </w:r>
      <w:proofErr w:type="spellStart"/>
      <w:r>
        <w:t>PETplus</w:t>
      </w:r>
      <w:proofErr w:type="spellEnd"/>
      <w:r>
        <w:t xml:space="preserve"> logo and then click on</w:t>
      </w:r>
      <w:r w:rsidR="002A55BF">
        <w:t xml:space="preserve"> </w:t>
      </w:r>
      <w:r>
        <w:t>“Sample Savings” to get an idea of the discounts</w:t>
      </w:r>
      <w:r w:rsidR="002A55BF">
        <w:t xml:space="preserve"> </w:t>
      </w:r>
      <w:r>
        <w:t>available.</w:t>
      </w:r>
    </w:p>
    <w:p w14:paraId="7AB67788" w14:textId="77777777" w:rsidR="00A0427F" w:rsidRDefault="00A0427F" w:rsidP="002A55BF">
      <w:r w:rsidRPr="002A55BF">
        <w:rPr>
          <w:b/>
        </w:rPr>
        <w:t>Pets Best Pet Health Insurance Plan</w:t>
      </w:r>
      <w:r>
        <w:t xml:space="preserve"> - offers up to 90%</w:t>
      </w:r>
      <w:r w:rsidR="002A55BF">
        <w:t xml:space="preserve"> </w:t>
      </w:r>
      <w:r>
        <w:t>reimbursement on accidents and illnesses. You can also</w:t>
      </w:r>
      <w:r w:rsidR="002A55BF">
        <w:t xml:space="preserve"> </w:t>
      </w:r>
      <w:r>
        <w:t>choose to add on routine care coverage. With this plan,</w:t>
      </w:r>
      <w:r w:rsidR="002A55BF">
        <w:t xml:space="preserve"> </w:t>
      </w:r>
      <w:r>
        <w:t>enjoy low deductibles, no annual limit, online or app</w:t>
      </w:r>
      <w:r w:rsidR="002A55BF">
        <w:t xml:space="preserve"> </w:t>
      </w:r>
      <w:r>
        <w:t xml:space="preserve">claim submission and more! Visit </w:t>
      </w:r>
      <w:r w:rsidR="002A55BF" w:rsidRPr="00A0427F">
        <w:rPr>
          <w:highlight w:val="yellow"/>
        </w:rPr>
        <w:t>{website}</w:t>
      </w:r>
      <w:r>
        <w:t>, click on Pets Best logo and then click on</w:t>
      </w:r>
      <w:r w:rsidR="002A55BF">
        <w:t xml:space="preserve"> </w:t>
      </w:r>
      <w:r>
        <w:t>“Get a Quote” to generate your pet’s custom quote! This</w:t>
      </w:r>
      <w:r w:rsidR="002A55BF">
        <w:t xml:space="preserve"> </w:t>
      </w:r>
      <w:r>
        <w:t>program will be direct billed by Pet Benefit Solutions to</w:t>
      </w:r>
      <w:r w:rsidR="002A55BF">
        <w:t xml:space="preserve"> </w:t>
      </w:r>
      <w:r>
        <w:t>you.</w:t>
      </w:r>
    </w:p>
    <w:p w14:paraId="45148CE0" w14:textId="558E4BEB" w:rsidR="00BF2333" w:rsidRDefault="00556477" w:rsidP="00BF2333">
      <w:pPr>
        <w:pStyle w:val="Style1"/>
      </w:pPr>
      <w:bookmarkStart w:id="83" w:name="_Toc175052301"/>
      <w:r>
        <w:t>Additional Benefit Offerings &amp; Programs</w:t>
      </w:r>
      <w:bookmarkEnd w:id="83"/>
    </w:p>
    <w:p w14:paraId="406D3994" w14:textId="77777777" w:rsidR="00C531E9" w:rsidRDefault="002E0962" w:rsidP="007B28D8">
      <w:pPr>
        <w:pStyle w:val="Heading1"/>
        <w:spacing w:before="360" w:after="120"/>
      </w:pPr>
      <w:bookmarkStart w:id="84" w:name="_Toc175052302"/>
      <w:r>
        <w:t>Telemedicine</w:t>
      </w:r>
      <w:bookmarkEnd w:id="84"/>
    </w:p>
    <w:p w14:paraId="682EC9F4" w14:textId="06A714C5" w:rsidR="002E0962" w:rsidRDefault="00957192" w:rsidP="002E0962">
      <w:r w:rsidRPr="00957192">
        <w:rPr>
          <w:highlight w:val="yellow"/>
        </w:rPr>
        <w:t>{</w:t>
      </w:r>
      <w:proofErr w:type="spellStart"/>
      <w:r w:rsidRPr="00957192">
        <w:rPr>
          <w:highlight w:val="yellow"/>
        </w:rPr>
        <w:t>Telemed</w:t>
      </w:r>
      <w:proofErr w:type="spellEnd"/>
      <w:r w:rsidRPr="00957192">
        <w:rPr>
          <w:highlight w:val="yellow"/>
        </w:rPr>
        <w:t xml:space="preserve"> Provider}</w:t>
      </w:r>
      <w:r w:rsidR="002E0962">
        <w:t xml:space="preserve"> is a national network of U.S. board-certified doctors available 24/7/365 to diagnose, treat and prescribe medication </w:t>
      </w:r>
      <w:r w:rsidR="00EC5B41">
        <w:t>when</w:t>
      </w:r>
      <w:r w:rsidR="002E0962">
        <w:t xml:space="preserve"> necessary for many common medical issues. </w:t>
      </w:r>
      <w:r w:rsidR="001F55C3" w:rsidRPr="00957192">
        <w:rPr>
          <w:highlight w:val="yellow"/>
        </w:rPr>
        <w:t>{</w:t>
      </w:r>
      <w:proofErr w:type="spellStart"/>
      <w:r w:rsidR="001F55C3" w:rsidRPr="00957192">
        <w:rPr>
          <w:highlight w:val="yellow"/>
        </w:rPr>
        <w:t>Telemed</w:t>
      </w:r>
      <w:proofErr w:type="spellEnd"/>
      <w:r w:rsidR="001F55C3" w:rsidRPr="00957192">
        <w:rPr>
          <w:highlight w:val="yellow"/>
        </w:rPr>
        <w:t xml:space="preserve"> </w:t>
      </w:r>
      <w:proofErr w:type="gramStart"/>
      <w:r w:rsidR="001F55C3" w:rsidRPr="00957192">
        <w:rPr>
          <w:highlight w:val="yellow"/>
        </w:rPr>
        <w:t>Provider}</w:t>
      </w:r>
      <w:r w:rsidR="001F55C3">
        <w:t xml:space="preserve">  </w:t>
      </w:r>
      <w:r w:rsidR="002E0962">
        <w:t>uses</w:t>
      </w:r>
      <w:proofErr w:type="gramEnd"/>
      <w:r w:rsidR="002E0962">
        <w:t xml:space="preserve"> digital devices such as computers and smartphones, and in most cases, video conferencing. Using Telemedicine is a convenient option when it’s not possibl</w:t>
      </w:r>
      <w:r w:rsidR="002C2E84">
        <w:t>e to visit your doctor’s office</w:t>
      </w:r>
      <w:r w:rsidR="002E0962">
        <w:t xml:space="preserve"> for non-emergency medical conditions such as:</w:t>
      </w:r>
    </w:p>
    <w:p w14:paraId="660692C5" w14:textId="77777777" w:rsidR="002E0962" w:rsidRDefault="002E0962" w:rsidP="002A55BF">
      <w:pPr>
        <w:pStyle w:val="ListParagraph"/>
        <w:numPr>
          <w:ilvl w:val="0"/>
          <w:numId w:val="16"/>
        </w:numPr>
        <w:ind w:left="450" w:hanging="450"/>
      </w:pPr>
      <w:r>
        <w:t>Allergies</w:t>
      </w:r>
    </w:p>
    <w:p w14:paraId="25397672" w14:textId="77777777" w:rsidR="002E0962" w:rsidRDefault="002E0962" w:rsidP="002A55BF">
      <w:pPr>
        <w:pStyle w:val="ListParagraph"/>
        <w:numPr>
          <w:ilvl w:val="0"/>
          <w:numId w:val="16"/>
        </w:numPr>
        <w:ind w:left="450" w:hanging="450"/>
      </w:pPr>
      <w:r>
        <w:t>Asthma</w:t>
      </w:r>
    </w:p>
    <w:p w14:paraId="2881B5F4" w14:textId="77777777" w:rsidR="002E0962" w:rsidRDefault="002E0962" w:rsidP="002A55BF">
      <w:pPr>
        <w:pStyle w:val="ListParagraph"/>
        <w:numPr>
          <w:ilvl w:val="0"/>
          <w:numId w:val="16"/>
        </w:numPr>
        <w:ind w:left="450" w:hanging="450"/>
      </w:pPr>
      <w:r>
        <w:t>Acne</w:t>
      </w:r>
    </w:p>
    <w:p w14:paraId="132E1082" w14:textId="77777777" w:rsidR="002E0962" w:rsidRDefault="002E0962" w:rsidP="002A55BF">
      <w:pPr>
        <w:pStyle w:val="ListParagraph"/>
        <w:numPr>
          <w:ilvl w:val="0"/>
          <w:numId w:val="16"/>
        </w:numPr>
        <w:ind w:left="450" w:hanging="450"/>
      </w:pPr>
      <w:r>
        <w:t>Pink eye</w:t>
      </w:r>
    </w:p>
    <w:p w14:paraId="693C0DE9" w14:textId="77777777" w:rsidR="002E0962" w:rsidRDefault="002E0962" w:rsidP="002A55BF">
      <w:pPr>
        <w:pStyle w:val="ListParagraph"/>
        <w:numPr>
          <w:ilvl w:val="0"/>
          <w:numId w:val="16"/>
        </w:numPr>
        <w:ind w:left="450" w:hanging="450"/>
      </w:pPr>
      <w:r>
        <w:t>Ear infections</w:t>
      </w:r>
    </w:p>
    <w:p w14:paraId="3FEE96CF" w14:textId="77777777" w:rsidR="002E0962" w:rsidRDefault="002E0962" w:rsidP="002A55BF">
      <w:pPr>
        <w:pStyle w:val="ListParagraph"/>
        <w:numPr>
          <w:ilvl w:val="0"/>
          <w:numId w:val="16"/>
        </w:numPr>
        <w:ind w:left="450" w:hanging="450"/>
      </w:pPr>
      <w:r>
        <w:t>Sinus issues</w:t>
      </w:r>
    </w:p>
    <w:p w14:paraId="3F1C6402" w14:textId="77777777" w:rsidR="002E0962" w:rsidRDefault="002E0962" w:rsidP="002A55BF">
      <w:pPr>
        <w:pStyle w:val="ListParagraph"/>
        <w:numPr>
          <w:ilvl w:val="0"/>
          <w:numId w:val="16"/>
        </w:numPr>
        <w:ind w:left="450" w:hanging="450"/>
      </w:pPr>
      <w:r>
        <w:t>Respiratory infections</w:t>
      </w:r>
    </w:p>
    <w:p w14:paraId="3F356E47" w14:textId="77777777" w:rsidR="002E0962" w:rsidRDefault="002E0962" w:rsidP="002A55BF">
      <w:pPr>
        <w:pStyle w:val="ListParagraph"/>
        <w:numPr>
          <w:ilvl w:val="0"/>
          <w:numId w:val="16"/>
        </w:numPr>
        <w:ind w:left="450" w:hanging="450"/>
      </w:pPr>
      <w:r>
        <w:t>Urinary tract infections</w:t>
      </w:r>
    </w:p>
    <w:p w14:paraId="7FD4738E" w14:textId="77777777" w:rsidR="002E0962" w:rsidRDefault="002E0962" w:rsidP="002A55BF">
      <w:pPr>
        <w:pStyle w:val="ListParagraph"/>
        <w:numPr>
          <w:ilvl w:val="0"/>
          <w:numId w:val="16"/>
        </w:numPr>
        <w:ind w:left="450" w:hanging="450"/>
      </w:pPr>
      <w:r>
        <w:t>Cold and flu symptoms</w:t>
      </w:r>
    </w:p>
    <w:p w14:paraId="3BF9776B" w14:textId="159FB9DC" w:rsidR="007318A1" w:rsidRDefault="007318A1" w:rsidP="000B6977">
      <w:r w:rsidRPr="007318A1">
        <w:lastRenderedPageBreak/>
        <w:t>Why wait for the c</w:t>
      </w:r>
      <w:r>
        <w:t xml:space="preserve">are you need?  Contact </w:t>
      </w:r>
      <w:r w:rsidRPr="007318A1">
        <w:rPr>
          <w:highlight w:val="yellow"/>
        </w:rPr>
        <w:t>{</w:t>
      </w:r>
      <w:proofErr w:type="spellStart"/>
      <w:r w:rsidRPr="007318A1">
        <w:rPr>
          <w:highlight w:val="yellow"/>
        </w:rPr>
        <w:t>Telemed</w:t>
      </w:r>
      <w:proofErr w:type="spellEnd"/>
      <w:r w:rsidRPr="007318A1">
        <w:rPr>
          <w:highlight w:val="yellow"/>
        </w:rPr>
        <w:t xml:space="preserve"> Provider}</w:t>
      </w:r>
      <w:r>
        <w:t xml:space="preserve"> </w:t>
      </w:r>
      <w:r w:rsidRPr="007318A1">
        <w:t>and feel better now!  Visit {website} or call {XXX.XXX.XXXX}.</w:t>
      </w:r>
    </w:p>
    <w:p w14:paraId="32E69D6F" w14:textId="50BFB06F" w:rsidR="00D83B7B" w:rsidRDefault="00D83B7B" w:rsidP="007B28D8">
      <w:pPr>
        <w:pStyle w:val="Heading1"/>
        <w:spacing w:before="360" w:after="120"/>
      </w:pPr>
      <w:bookmarkStart w:id="85" w:name="_Toc175052303"/>
      <w:r>
        <w:t xml:space="preserve">Telemedicine </w:t>
      </w:r>
      <w:r w:rsidR="007318A1">
        <w:t>Dermatology</w:t>
      </w:r>
      <w:bookmarkEnd w:id="85"/>
    </w:p>
    <w:p w14:paraId="5432767A" w14:textId="77777777" w:rsidR="00D83B7B" w:rsidRDefault="00D83B7B" w:rsidP="00D83B7B">
      <w:pPr>
        <w:spacing w:line="252" w:lineRule="auto"/>
        <w:contextualSpacing/>
        <w:rPr>
          <w:b/>
        </w:rPr>
      </w:pPr>
      <w:r w:rsidRPr="00BF0DB9">
        <w:rPr>
          <w:b/>
        </w:rPr>
        <w:t>Add sectio</w:t>
      </w:r>
      <w:r>
        <w:rPr>
          <w:b/>
        </w:rPr>
        <w:t>n for Dermatology if applicable:</w:t>
      </w:r>
    </w:p>
    <w:p w14:paraId="2EF80747" w14:textId="77777777" w:rsidR="00D83B7B" w:rsidRPr="00F5071F" w:rsidRDefault="00D83B7B" w:rsidP="00D83B7B">
      <w:pPr>
        <w:spacing w:line="252" w:lineRule="auto"/>
        <w:contextualSpacing/>
        <w:rPr>
          <w:b/>
        </w:rPr>
      </w:pPr>
      <w:r w:rsidRPr="00CA6179">
        <w:rPr>
          <w:highlight w:val="yellow"/>
        </w:rPr>
        <w:t>[Telemedicine provider]</w:t>
      </w:r>
      <w:r>
        <w:t xml:space="preserve"> gives you fast access to a network of leading, board-certified dermatologists who can diagnose and treat various skin, hair, and nail conditions online. Doctors can review imagery and prescribe approved medications.</w:t>
      </w:r>
    </w:p>
    <w:p w14:paraId="7C3C0A47" w14:textId="77777777" w:rsidR="00D83B7B" w:rsidRDefault="00D83B7B" w:rsidP="007B28D8">
      <w:pPr>
        <w:pStyle w:val="Heading1"/>
        <w:spacing w:before="360" w:after="120"/>
      </w:pPr>
      <w:bookmarkStart w:id="86" w:name="_Toc175052304"/>
      <w:r>
        <w:t>Telemedicine Telepsychiatry</w:t>
      </w:r>
      <w:bookmarkEnd w:id="86"/>
    </w:p>
    <w:p w14:paraId="26633DAE" w14:textId="77777777" w:rsidR="00D83B7B" w:rsidRPr="00BF0DB9" w:rsidRDefault="00D83B7B" w:rsidP="00D83B7B">
      <w:pPr>
        <w:spacing w:line="252" w:lineRule="auto"/>
        <w:contextualSpacing/>
        <w:rPr>
          <w:b/>
        </w:rPr>
      </w:pPr>
      <w:r>
        <w:rPr>
          <w:b/>
        </w:rPr>
        <w:t>Add section for T</w:t>
      </w:r>
      <w:r w:rsidRPr="00BF0DB9">
        <w:rPr>
          <w:b/>
        </w:rPr>
        <w:t>elepsychiatry if applicable:</w:t>
      </w:r>
    </w:p>
    <w:p w14:paraId="484207AA" w14:textId="77777777" w:rsidR="00D83B7B" w:rsidRDefault="00D83B7B" w:rsidP="00D83B7B">
      <w:pPr>
        <w:spacing w:line="252" w:lineRule="auto"/>
        <w:contextualSpacing/>
      </w:pPr>
      <w:r>
        <w:t>Members have access to high-quality virtual care for a wide variety of behavioral issues, without the obstacles of conventional in-office options. Members can speak with board-certified psychiatrists, licensed psychologists/therapists from wherever they feel most comfortable.</w:t>
      </w:r>
    </w:p>
    <w:p w14:paraId="282CDB3A" w14:textId="77777777" w:rsidR="00D83B7B" w:rsidRDefault="00D83B7B" w:rsidP="00D83B7B">
      <w:pPr>
        <w:spacing w:line="252" w:lineRule="auto"/>
        <w:contextualSpacing/>
      </w:pPr>
    </w:p>
    <w:p w14:paraId="5BE30B12" w14:textId="77E7DC57" w:rsidR="00D83B7B" w:rsidRDefault="00D83B7B" w:rsidP="00657312">
      <w:pPr>
        <w:spacing w:line="252" w:lineRule="auto"/>
        <w:contextualSpacing/>
      </w:pPr>
      <w:r w:rsidRPr="00CA6179">
        <w:rPr>
          <w:highlight w:val="yellow"/>
        </w:rPr>
        <w:t>[Telemedicine provider]</w:t>
      </w:r>
      <w:r>
        <w:t xml:space="preserve"> allows plan members to access a counselor or psychiatrist from the comfort of their own home. While in person behavioral health appointments can take weeks to set up, </w:t>
      </w:r>
      <w:r w:rsidRPr="00CA6179">
        <w:rPr>
          <w:highlight w:val="yellow"/>
        </w:rPr>
        <w:t>[Telemedicine provider]</w:t>
      </w:r>
      <w:r>
        <w:t xml:space="preserve"> behavioral health appointments can be made several days in advance with occasi</w:t>
      </w:r>
      <w:r w:rsidR="00657312">
        <w:t>onal availability the next day.</w:t>
      </w:r>
    </w:p>
    <w:p w14:paraId="14FCEA0C" w14:textId="270C0456" w:rsidR="007318A1" w:rsidRDefault="007318A1" w:rsidP="00657312">
      <w:pPr>
        <w:spacing w:line="252" w:lineRule="auto"/>
        <w:contextualSpacing/>
      </w:pPr>
    </w:p>
    <w:p w14:paraId="0B1640E5" w14:textId="1A2BC083" w:rsidR="007318A1" w:rsidRDefault="007318A1" w:rsidP="007B28D8">
      <w:pPr>
        <w:pStyle w:val="Heading1"/>
        <w:spacing w:before="360" w:after="120"/>
      </w:pPr>
      <w:bookmarkStart w:id="87" w:name="_Toc175052305"/>
      <w:r>
        <w:t xml:space="preserve">Array </w:t>
      </w:r>
      <w:proofErr w:type="spellStart"/>
      <w:r>
        <w:t>AtHome</w:t>
      </w:r>
      <w:proofErr w:type="spellEnd"/>
      <w:r>
        <w:t xml:space="preserve"> Care (for Cigna and Aetna members)</w:t>
      </w:r>
      <w:bookmarkEnd w:id="87"/>
    </w:p>
    <w:p w14:paraId="6FC436A7" w14:textId="77777777" w:rsidR="007318A1" w:rsidRDefault="007318A1" w:rsidP="007318A1">
      <w:pPr>
        <w:spacing w:line="252" w:lineRule="auto"/>
        <w:contextualSpacing/>
      </w:pPr>
      <w:r>
        <w:t xml:space="preserve">Get the behavioral health support you need from the comfort of your home </w:t>
      </w:r>
    </w:p>
    <w:p w14:paraId="55719DFA" w14:textId="77777777" w:rsidR="007318A1" w:rsidRDefault="007318A1" w:rsidP="007318A1">
      <w:pPr>
        <w:spacing w:line="252" w:lineRule="auto"/>
        <w:contextualSpacing/>
      </w:pPr>
    </w:p>
    <w:p w14:paraId="02C65CA9" w14:textId="77777777" w:rsidR="007318A1" w:rsidRDefault="007318A1" w:rsidP="007318A1">
      <w:pPr>
        <w:spacing w:line="252" w:lineRule="auto"/>
        <w:contextualSpacing/>
      </w:pPr>
      <w:r>
        <w:t xml:space="preserve">Array makes it easy to access psychiatry and therapy clinicians through convenient, online video calls. Need to talk? Array can help. </w:t>
      </w:r>
    </w:p>
    <w:p w14:paraId="0EDD74E6" w14:textId="77777777" w:rsidR="007318A1" w:rsidRDefault="007318A1" w:rsidP="007318A1">
      <w:pPr>
        <w:spacing w:line="252" w:lineRule="auto"/>
        <w:contextualSpacing/>
      </w:pPr>
    </w:p>
    <w:p w14:paraId="60DA4331" w14:textId="77777777" w:rsidR="007318A1" w:rsidRDefault="007318A1" w:rsidP="007318A1">
      <w:pPr>
        <w:spacing w:line="252" w:lineRule="auto"/>
        <w:contextualSpacing/>
      </w:pPr>
      <w:r>
        <w:t>Array services include:</w:t>
      </w:r>
    </w:p>
    <w:p w14:paraId="011E8328" w14:textId="63DD57DB" w:rsidR="007318A1" w:rsidRDefault="007318A1" w:rsidP="007318A1">
      <w:pPr>
        <w:pStyle w:val="ListParagraph"/>
        <w:numPr>
          <w:ilvl w:val="0"/>
          <w:numId w:val="35"/>
        </w:numPr>
        <w:spacing w:line="252" w:lineRule="auto"/>
      </w:pPr>
      <w:r>
        <w:t xml:space="preserve">Psychiatric Assessments - Use if you have a difficult or lengthy history of mental illness, need a diagnosis or are referred by your primary doctor or therapist. </w:t>
      </w:r>
    </w:p>
    <w:p w14:paraId="5CB5FA7A" w14:textId="42F2D52C" w:rsidR="007318A1" w:rsidRDefault="007318A1" w:rsidP="005723A4">
      <w:pPr>
        <w:pStyle w:val="ListParagraph"/>
        <w:numPr>
          <w:ilvl w:val="0"/>
          <w:numId w:val="35"/>
        </w:numPr>
        <w:spacing w:line="252" w:lineRule="auto"/>
      </w:pPr>
      <w:r>
        <w:t xml:space="preserve">Medication Management - Use if your psychiatry clinician includes medication as a part of your treatment plan; these are check-ins to find the right medication dose. </w:t>
      </w:r>
    </w:p>
    <w:p w14:paraId="157AD213" w14:textId="378E6574" w:rsidR="007318A1" w:rsidRDefault="007318A1" w:rsidP="005723A4">
      <w:pPr>
        <w:pStyle w:val="ListParagraph"/>
        <w:numPr>
          <w:ilvl w:val="0"/>
          <w:numId w:val="35"/>
        </w:numPr>
        <w:spacing w:line="252" w:lineRule="auto"/>
      </w:pPr>
      <w:r>
        <w:t xml:space="preserve">Talk Therapy - Use if you are experiencing stress, worry, sadness, relationship issues, an inability to focus or other potentially long-term problems. </w:t>
      </w:r>
    </w:p>
    <w:p w14:paraId="23D9EE95" w14:textId="77777777" w:rsidR="007318A1" w:rsidRDefault="007318A1" w:rsidP="007318A1">
      <w:pPr>
        <w:spacing w:line="252" w:lineRule="auto"/>
        <w:contextualSpacing/>
      </w:pPr>
    </w:p>
    <w:p w14:paraId="130F13A3" w14:textId="1C239984" w:rsidR="007318A1" w:rsidRDefault="007318A1" w:rsidP="007318A1">
      <w:pPr>
        <w:spacing w:line="252" w:lineRule="auto"/>
        <w:contextualSpacing/>
      </w:pPr>
      <w:r>
        <w:t>To get started, visit arraybc.com or contact the Array Care Navigation Team at 1.800.442.8938.</w:t>
      </w:r>
    </w:p>
    <w:p w14:paraId="1CC52BDB" w14:textId="77777777" w:rsidR="007318A1" w:rsidRDefault="007318A1" w:rsidP="007318A1">
      <w:pPr>
        <w:spacing w:line="252" w:lineRule="auto"/>
        <w:contextualSpacing/>
      </w:pPr>
    </w:p>
    <w:p w14:paraId="302CAAED" w14:textId="77777777" w:rsidR="00657312" w:rsidRDefault="00657312" w:rsidP="007B28D8">
      <w:pPr>
        <w:pStyle w:val="Heading1"/>
        <w:spacing w:before="360" w:after="120"/>
      </w:pPr>
      <w:bookmarkStart w:id="88" w:name="_Toc175052306"/>
      <w:r>
        <w:lastRenderedPageBreak/>
        <w:t>Aetna Concierge: Your Personal Assistant for Healthcare</w:t>
      </w:r>
      <w:bookmarkEnd w:id="88"/>
    </w:p>
    <w:p w14:paraId="3CA60377" w14:textId="77777777" w:rsidR="00657312" w:rsidRDefault="00657312" w:rsidP="00657312">
      <w:r w:rsidRPr="00657312">
        <w:rPr>
          <w:b/>
        </w:rPr>
        <w:t xml:space="preserve">To speak with a </w:t>
      </w:r>
      <w:proofErr w:type="gramStart"/>
      <w:r w:rsidRPr="00657312">
        <w:rPr>
          <w:b/>
        </w:rPr>
        <w:t>Concierge</w:t>
      </w:r>
      <w:proofErr w:type="gramEnd"/>
      <w:r w:rsidRPr="00657312">
        <w:rPr>
          <w:b/>
        </w:rPr>
        <w:t xml:space="preserve"> call</w:t>
      </w:r>
      <w:r>
        <w:t xml:space="preserve"> </w:t>
      </w:r>
      <w:r w:rsidRPr="00657312">
        <w:rPr>
          <w:highlight w:val="yellow"/>
        </w:rPr>
        <w:t>833-770-1097</w:t>
      </w:r>
      <w:r>
        <w:t xml:space="preserve"> </w:t>
      </w:r>
    </w:p>
    <w:p w14:paraId="47DFBD01" w14:textId="77777777" w:rsidR="00D83B7B" w:rsidRDefault="00657312" w:rsidP="002E0962">
      <w:r>
        <w:t>An Aetna Concierge representative can help you locate an in-network doctor, confirm if a service is covered, provide a cost estimate for a procedure, and much more! This service is available from Monday through Friday from 8am-6pm. If you call after regular Concierge hours, your call will be handled by Non-Concierge Member Services Representatives who will be able to assist with general claims/benefits questions.</w:t>
      </w:r>
    </w:p>
    <w:p w14:paraId="6D62A1DB" w14:textId="77777777" w:rsidR="007763FB" w:rsidRDefault="007763FB" w:rsidP="007B28D8">
      <w:pPr>
        <w:pStyle w:val="Heading1"/>
        <w:spacing w:before="360" w:after="120"/>
      </w:pPr>
      <w:bookmarkStart w:id="89" w:name="_Toc175052307"/>
      <w:r>
        <w:t>Employee Assistance Program (EAP)</w:t>
      </w:r>
      <w:bookmarkEnd w:id="89"/>
    </w:p>
    <w:p w14:paraId="7BE84E3C" w14:textId="77777777" w:rsidR="007763FB" w:rsidRPr="001F38F9" w:rsidRDefault="007763FB" w:rsidP="007763FB">
      <w:pPr>
        <w:rPr>
          <w:b/>
          <w:i/>
        </w:rPr>
      </w:pPr>
      <w:r w:rsidRPr="001F38F9">
        <w:rPr>
          <w:b/>
          <w:i/>
        </w:rPr>
        <w:t>There are ti</w:t>
      </w:r>
      <w:r w:rsidR="00646EAD">
        <w:rPr>
          <w:b/>
          <w:i/>
        </w:rPr>
        <w:t>mes when you cannot go it alone.</w:t>
      </w:r>
      <w:r w:rsidRPr="001F38F9">
        <w:rPr>
          <w:b/>
          <w:i/>
        </w:rPr>
        <w:t xml:space="preserve"> </w:t>
      </w:r>
      <w:r w:rsidR="00646EAD">
        <w:rPr>
          <w:b/>
          <w:i/>
        </w:rPr>
        <w:t>W</w:t>
      </w:r>
      <w:r w:rsidRPr="001F38F9">
        <w:rPr>
          <w:b/>
          <w:i/>
        </w:rPr>
        <w:t xml:space="preserve">ith </w:t>
      </w:r>
      <w:r w:rsidRPr="001F38F9">
        <w:rPr>
          <w:b/>
          <w:i/>
          <w:highlight w:val="yellow"/>
        </w:rPr>
        <w:t>{insert program name}</w:t>
      </w:r>
      <w:r w:rsidR="00646EAD">
        <w:rPr>
          <w:b/>
          <w:i/>
        </w:rPr>
        <w:t>,</w:t>
      </w:r>
      <w:r w:rsidRPr="001F38F9">
        <w:rPr>
          <w:b/>
          <w:i/>
        </w:rPr>
        <w:t xml:space="preserve"> you don’t have to.</w:t>
      </w:r>
    </w:p>
    <w:p w14:paraId="1A0E416B" w14:textId="77777777" w:rsidR="00646EAD" w:rsidRPr="00646EAD" w:rsidRDefault="00646EAD" w:rsidP="00646EAD">
      <w:pPr>
        <w:spacing w:line="252" w:lineRule="auto"/>
        <w:contextualSpacing/>
        <w:rPr>
          <w:b/>
        </w:rPr>
      </w:pPr>
      <w:r w:rsidRPr="00646EAD">
        <w:rPr>
          <w:b/>
        </w:rPr>
        <w:t>SAMPLE INTRO WORDING #1</w:t>
      </w:r>
      <w:r>
        <w:rPr>
          <w:b/>
        </w:rPr>
        <w:t>:</w:t>
      </w:r>
    </w:p>
    <w:p w14:paraId="2FF075D2" w14:textId="77777777" w:rsidR="007763FB" w:rsidRDefault="00646EAD" w:rsidP="007763FB">
      <w:r>
        <w:t>S</w:t>
      </w:r>
      <w:r w:rsidR="007763FB">
        <w:t xml:space="preserve">ometimes we experience difficulties that cannot be resolved without the assistance of a trained professional. Unresolved issues with substance abuse, stress, anxiety, home life, and work life can affect or undermine our quality of living. </w:t>
      </w:r>
    </w:p>
    <w:p w14:paraId="36E4CBDC" w14:textId="77777777" w:rsidR="00646EAD" w:rsidRDefault="00646EAD" w:rsidP="00646EAD">
      <w:pPr>
        <w:spacing w:line="252" w:lineRule="auto"/>
        <w:contextualSpacing/>
        <w:rPr>
          <w:b/>
        </w:rPr>
      </w:pPr>
    </w:p>
    <w:p w14:paraId="026D9735" w14:textId="77777777" w:rsidR="00646EAD" w:rsidRPr="00646EAD" w:rsidRDefault="00646EAD" w:rsidP="00646EAD">
      <w:pPr>
        <w:spacing w:line="252" w:lineRule="auto"/>
        <w:contextualSpacing/>
        <w:rPr>
          <w:b/>
        </w:rPr>
      </w:pPr>
      <w:r w:rsidRPr="00646EAD">
        <w:rPr>
          <w:b/>
        </w:rPr>
        <w:t>SAMPLE INTRO WORDING #</w:t>
      </w:r>
      <w:r>
        <w:rPr>
          <w:b/>
        </w:rPr>
        <w:t>2:</w:t>
      </w:r>
    </w:p>
    <w:p w14:paraId="414E8F64" w14:textId="77777777" w:rsidR="00646EAD" w:rsidRDefault="00646EAD" w:rsidP="00646EAD">
      <w:pPr>
        <w:spacing w:line="252" w:lineRule="auto"/>
        <w:contextualSpacing/>
      </w:pPr>
      <w:r>
        <w:t xml:space="preserve">Life can be unpredictable, and it’s not always easy. </w:t>
      </w:r>
      <w:proofErr w:type="gramStart"/>
      <w:r>
        <w:t>So</w:t>
      </w:r>
      <w:proofErr w:type="gramEnd"/>
      <w:r>
        <w:t xml:space="preserve"> it’s a big deal to know there’s help available when you need it. That’s what the Employee Assistance Program (EAP), provided by </w:t>
      </w:r>
      <w:r w:rsidRPr="00B40BE4">
        <w:rPr>
          <w:highlight w:val="yellow"/>
        </w:rPr>
        <w:t>[vendor name]</w:t>
      </w:r>
      <w:r>
        <w:t>, is all about.</w:t>
      </w:r>
    </w:p>
    <w:p w14:paraId="7DDFBF93" w14:textId="77777777" w:rsidR="00646EAD" w:rsidRDefault="00646EAD" w:rsidP="00646EAD">
      <w:pPr>
        <w:spacing w:line="252" w:lineRule="auto"/>
        <w:contextualSpacing/>
      </w:pPr>
    </w:p>
    <w:p w14:paraId="0BC56FDA" w14:textId="77777777" w:rsidR="00BD1976" w:rsidRDefault="00646EAD" w:rsidP="00BD1976">
      <w:pPr>
        <w:spacing w:line="252" w:lineRule="auto"/>
        <w:contextualSpacing/>
      </w:pPr>
      <w:r>
        <w:t xml:space="preserve">With an EAP, you and your family household members have access to free, confidential resources to help handle life’s everyday - and not so </w:t>
      </w:r>
      <w:r w:rsidR="00BD1976">
        <w:t>every day</w:t>
      </w:r>
      <w:r>
        <w:t xml:space="preserve"> - challenges.</w:t>
      </w:r>
      <w:r w:rsidR="00BD1976" w:rsidRPr="00BD1976">
        <w:t xml:space="preserve"> </w:t>
      </w:r>
    </w:p>
    <w:p w14:paraId="3060C501" w14:textId="77777777" w:rsidR="00F5071F" w:rsidRDefault="00F5071F" w:rsidP="007763FB">
      <w:pPr>
        <w:rPr>
          <w:b/>
        </w:rPr>
      </w:pPr>
    </w:p>
    <w:p w14:paraId="0B7283CB" w14:textId="77777777" w:rsidR="00646EAD" w:rsidRPr="00646EAD" w:rsidRDefault="00646EAD" w:rsidP="007763FB">
      <w:pPr>
        <w:rPr>
          <w:b/>
        </w:rPr>
      </w:pPr>
      <w:r>
        <w:rPr>
          <w:b/>
        </w:rPr>
        <w:t>HOW THE EAP WORKS</w:t>
      </w:r>
    </w:p>
    <w:p w14:paraId="4336C0B6" w14:textId="77777777" w:rsidR="007763FB" w:rsidRDefault="007763FB" w:rsidP="00BD1976">
      <w:pPr>
        <w:spacing w:line="252" w:lineRule="auto"/>
        <w:contextualSpacing/>
      </w:pPr>
      <w:r>
        <w:t xml:space="preserve">The </w:t>
      </w:r>
      <w:r w:rsidR="001F38F9" w:rsidRPr="007763FB">
        <w:rPr>
          <w:highlight w:val="yellow"/>
        </w:rPr>
        <w:t>{insert program name}</w:t>
      </w:r>
      <w:r w:rsidR="001F38F9">
        <w:t xml:space="preserve"> </w:t>
      </w:r>
      <w:r>
        <w:t>provides elig</w:t>
      </w:r>
      <w:r w:rsidR="00646EAD">
        <w:t>ible employees and their families</w:t>
      </w:r>
      <w:r>
        <w:t xml:space="preserve"> assistance with behavioral healthcare services that can help begin the process of resolving emotional or substance abuse issues. </w:t>
      </w:r>
      <w:r w:rsidR="00BD1976">
        <w:t xml:space="preserve">You and the </w:t>
      </w:r>
      <w:r w:rsidR="00BD1976" w:rsidRPr="00BD1976">
        <w:rPr>
          <w:highlight w:val="yellow"/>
        </w:rPr>
        <w:t>members of your household</w:t>
      </w:r>
      <w:r w:rsidR="00BD1976">
        <w:t xml:space="preserve"> are entitled to </w:t>
      </w:r>
      <w:r w:rsidR="00BD1976" w:rsidRPr="00BD1976">
        <w:rPr>
          <w:highlight w:val="yellow"/>
        </w:rPr>
        <w:t>seven (7)</w:t>
      </w:r>
      <w:r w:rsidR="00BD1976">
        <w:t xml:space="preserve"> face-to-face or telephonic meetings per year. The encounter with the counselor through the EAP is completely confidential.</w:t>
      </w:r>
    </w:p>
    <w:p w14:paraId="268BE846" w14:textId="77777777" w:rsidR="00BD1976" w:rsidRDefault="00BD1976" w:rsidP="00BD1976">
      <w:pPr>
        <w:spacing w:line="252" w:lineRule="auto"/>
        <w:contextualSpacing/>
      </w:pPr>
    </w:p>
    <w:p w14:paraId="605A9D52" w14:textId="77777777" w:rsidR="001F38F9" w:rsidRDefault="001F38F9" w:rsidP="001F38F9">
      <w:r w:rsidRPr="007763FB">
        <w:rPr>
          <w:highlight w:val="yellow"/>
        </w:rPr>
        <w:t>{</w:t>
      </w:r>
      <w:r>
        <w:rPr>
          <w:highlight w:val="yellow"/>
        </w:rPr>
        <w:t>I</w:t>
      </w:r>
      <w:r w:rsidRPr="007763FB">
        <w:rPr>
          <w:highlight w:val="yellow"/>
        </w:rPr>
        <w:t>nsert program name}</w:t>
      </w:r>
      <w:r>
        <w:t xml:space="preserve"> can help you through uncertain times, by acting as your advocate whenever you or your dependents need treatment of the following:</w:t>
      </w:r>
    </w:p>
    <w:p w14:paraId="0F522F1B" w14:textId="77777777" w:rsidR="001F38F9" w:rsidRDefault="001F38F9" w:rsidP="002A55BF">
      <w:pPr>
        <w:pStyle w:val="ListParagraph"/>
        <w:numPr>
          <w:ilvl w:val="0"/>
          <w:numId w:val="17"/>
        </w:numPr>
        <w:ind w:left="450" w:hanging="450"/>
      </w:pPr>
      <w:r>
        <w:t>Emotional Difficulties/Depression</w:t>
      </w:r>
    </w:p>
    <w:p w14:paraId="5EE5C9E4" w14:textId="77777777" w:rsidR="001F38F9" w:rsidRDefault="001F38F9" w:rsidP="002A55BF">
      <w:pPr>
        <w:pStyle w:val="ListParagraph"/>
        <w:numPr>
          <w:ilvl w:val="0"/>
          <w:numId w:val="17"/>
        </w:numPr>
        <w:ind w:left="450" w:hanging="450"/>
      </w:pPr>
      <w:r>
        <w:t>Family/Relationship Problems</w:t>
      </w:r>
    </w:p>
    <w:p w14:paraId="307F1AAD" w14:textId="77777777" w:rsidR="001F38F9" w:rsidRDefault="001F38F9" w:rsidP="002A55BF">
      <w:pPr>
        <w:pStyle w:val="ListParagraph"/>
        <w:numPr>
          <w:ilvl w:val="0"/>
          <w:numId w:val="17"/>
        </w:numPr>
        <w:ind w:left="450" w:hanging="450"/>
      </w:pPr>
      <w:r>
        <w:t xml:space="preserve">Stress/Anxiety Issues </w:t>
      </w:r>
    </w:p>
    <w:p w14:paraId="172F3970" w14:textId="77777777" w:rsidR="001F38F9" w:rsidRDefault="001F38F9" w:rsidP="002A55BF">
      <w:pPr>
        <w:pStyle w:val="ListParagraph"/>
        <w:numPr>
          <w:ilvl w:val="0"/>
          <w:numId w:val="17"/>
        </w:numPr>
        <w:ind w:left="450" w:hanging="450"/>
      </w:pPr>
      <w:r>
        <w:t xml:space="preserve">Grief and Loss Issues </w:t>
      </w:r>
    </w:p>
    <w:p w14:paraId="09BB4852" w14:textId="77777777" w:rsidR="001F38F9" w:rsidRDefault="001F38F9" w:rsidP="002A55BF">
      <w:pPr>
        <w:pStyle w:val="ListParagraph"/>
        <w:numPr>
          <w:ilvl w:val="0"/>
          <w:numId w:val="17"/>
        </w:numPr>
        <w:ind w:left="450" w:hanging="450"/>
      </w:pPr>
      <w:r>
        <w:t>Alcohol/Drug Abuse or Addiction</w:t>
      </w:r>
    </w:p>
    <w:p w14:paraId="70D221F7" w14:textId="77777777" w:rsidR="001F38F9" w:rsidRDefault="001F38F9" w:rsidP="002A55BF">
      <w:pPr>
        <w:pStyle w:val="ListParagraph"/>
        <w:numPr>
          <w:ilvl w:val="0"/>
          <w:numId w:val="17"/>
        </w:numPr>
        <w:ind w:left="450" w:hanging="450"/>
      </w:pPr>
      <w:r>
        <w:t>Anger/Rage Issues</w:t>
      </w:r>
    </w:p>
    <w:p w14:paraId="486DF911" w14:textId="77777777" w:rsidR="001F38F9" w:rsidRDefault="001F38F9" w:rsidP="002A55BF">
      <w:pPr>
        <w:pStyle w:val="ListParagraph"/>
        <w:numPr>
          <w:ilvl w:val="0"/>
          <w:numId w:val="17"/>
        </w:numPr>
        <w:ind w:left="450" w:hanging="450"/>
      </w:pPr>
      <w:r>
        <w:t>Eating Disorders</w:t>
      </w:r>
    </w:p>
    <w:p w14:paraId="3DF8D03A" w14:textId="77777777" w:rsidR="001F38F9" w:rsidRDefault="001F38F9" w:rsidP="002A55BF">
      <w:pPr>
        <w:pStyle w:val="ListParagraph"/>
        <w:numPr>
          <w:ilvl w:val="0"/>
          <w:numId w:val="17"/>
        </w:numPr>
        <w:ind w:left="450" w:hanging="450"/>
      </w:pPr>
      <w:r>
        <w:t>Life Transition Problems</w:t>
      </w:r>
    </w:p>
    <w:p w14:paraId="0D590CC0" w14:textId="77777777" w:rsidR="001F38F9" w:rsidRDefault="001F38F9" w:rsidP="002A55BF">
      <w:pPr>
        <w:pStyle w:val="ListParagraph"/>
        <w:numPr>
          <w:ilvl w:val="0"/>
          <w:numId w:val="17"/>
        </w:numPr>
        <w:ind w:left="450" w:hanging="450"/>
      </w:pPr>
      <w:r>
        <w:lastRenderedPageBreak/>
        <w:t>Gambling Problems</w:t>
      </w:r>
    </w:p>
    <w:p w14:paraId="2C4AE6C3" w14:textId="77777777" w:rsidR="001F38F9" w:rsidRDefault="001F38F9" w:rsidP="002A55BF">
      <w:pPr>
        <w:pStyle w:val="ListParagraph"/>
        <w:numPr>
          <w:ilvl w:val="0"/>
          <w:numId w:val="17"/>
        </w:numPr>
        <w:ind w:left="450" w:hanging="450"/>
      </w:pPr>
      <w:r>
        <w:t>Other Behavioral Addictions</w:t>
      </w:r>
    </w:p>
    <w:p w14:paraId="5083857B" w14:textId="77777777" w:rsidR="001F38F9" w:rsidRDefault="001F38F9" w:rsidP="001F38F9">
      <w:r>
        <w:t xml:space="preserve">For personal and confidential assistance, contact </w:t>
      </w:r>
      <w:r w:rsidRPr="001F38F9">
        <w:rPr>
          <w:highlight w:val="yellow"/>
        </w:rPr>
        <w:t>{insert program name}</w:t>
      </w:r>
      <w:r>
        <w:t xml:space="preserve"> at </w:t>
      </w:r>
      <w:r w:rsidRPr="001F38F9">
        <w:rPr>
          <w:highlight w:val="yellow"/>
        </w:rPr>
        <w:t>XXX.XXX.XXXX</w:t>
      </w:r>
      <w:r>
        <w:t xml:space="preserve">. Regular business hours are from </w:t>
      </w:r>
      <w:r w:rsidRPr="001F38F9">
        <w:rPr>
          <w:highlight w:val="yellow"/>
        </w:rPr>
        <w:t xml:space="preserve">9:00 am to 5:00 pm. After hours, the </w:t>
      </w:r>
      <w:proofErr w:type="gramStart"/>
      <w:r w:rsidRPr="001F38F9">
        <w:rPr>
          <w:highlight w:val="yellow"/>
        </w:rPr>
        <w:t>24 Hour</w:t>
      </w:r>
      <w:proofErr w:type="gramEnd"/>
      <w:r w:rsidRPr="001F38F9">
        <w:rPr>
          <w:highlight w:val="yellow"/>
        </w:rPr>
        <w:t xml:space="preserve"> Emergency Hotline at XXX.XXX.XXXX</w:t>
      </w:r>
      <w:r>
        <w:t>.</w:t>
      </w:r>
    </w:p>
    <w:p w14:paraId="24C8052F" w14:textId="77777777" w:rsidR="00371628" w:rsidRDefault="00371628" w:rsidP="00371628">
      <w:pPr>
        <w:pStyle w:val="ListParagraph"/>
        <w:ind w:left="0"/>
      </w:pPr>
    </w:p>
    <w:p w14:paraId="287B9565" w14:textId="77777777" w:rsidR="00371628" w:rsidRDefault="00371628" w:rsidP="007B28D8">
      <w:pPr>
        <w:pStyle w:val="Heading1"/>
        <w:spacing w:before="360" w:after="120"/>
      </w:pPr>
      <w:bookmarkStart w:id="90" w:name="_Toc175052308"/>
      <w:r>
        <w:t>Consumerism/RBP/Transparency Tools</w:t>
      </w:r>
      <w:bookmarkEnd w:id="90"/>
    </w:p>
    <w:p w14:paraId="281F1BCF" w14:textId="77777777" w:rsidR="00371628" w:rsidRDefault="00371628" w:rsidP="00371628">
      <w:pPr>
        <w:spacing w:after="0"/>
      </w:pPr>
      <w:r>
        <w:t xml:space="preserve">Consumer health plans are not designed to require a patient to shop around during an emergency. Rather, they empower patients to know their marketplace beforehand, so that in the case of an emergency the patient knows where they feel most comfortable receiving care. </w:t>
      </w:r>
    </w:p>
    <w:p w14:paraId="4C7A9F0D" w14:textId="77777777" w:rsidR="00371628" w:rsidRDefault="00371628" w:rsidP="00371628">
      <w:pPr>
        <w:spacing w:after="0"/>
      </w:pPr>
    </w:p>
    <w:p w14:paraId="1734A12C" w14:textId="77777777" w:rsidR="00371628" w:rsidRDefault="00371628" w:rsidP="00371628">
      <w:pPr>
        <w:spacing w:after="0"/>
      </w:pPr>
      <w:r>
        <w:t xml:space="preserve">The freedom created within the consumer driven model means that during an emergency a patient can act on personal choice or go to the medical facility that makes the most geographic sense, rather than being forced to seek treatment within a specified network as with many traditional insurance plans. The consumer driven model is all about educating the patient. An educated patient who better understands health care and health costs is empowered to make their own decisions that ultimately have a positive effect on both the system and the patient. Reports from insurance companies’ first-year HSA offerings prove that these models do work and are successful in driving down health care costs. </w:t>
      </w:r>
    </w:p>
    <w:p w14:paraId="5917DA97" w14:textId="77777777" w:rsidR="00371628" w:rsidRDefault="00371628" w:rsidP="00371628">
      <w:pPr>
        <w:spacing w:after="0"/>
      </w:pPr>
    </w:p>
    <w:p w14:paraId="751A290F" w14:textId="5A45F5F4" w:rsidR="00371628" w:rsidRPr="002E0962" w:rsidRDefault="00371628" w:rsidP="00371628">
      <w:r>
        <w:t>Both a traditional plan and a consumer driven health plan (CDHP) require some out-of-pocket expenses, but a high deductible health plan (HDHP) with an HSA has proven about 43 percent savings each year compared to a traditional plan based on premiums alone. That leaves substantial pre-tax dollars that have the potential to be put away for a health situation in the future.</w:t>
      </w:r>
    </w:p>
    <w:p w14:paraId="07A626FB" w14:textId="77777777" w:rsidR="00371628" w:rsidRDefault="00371628" w:rsidP="007B28D8">
      <w:pPr>
        <w:pStyle w:val="Heading1"/>
        <w:spacing w:before="360" w:after="120"/>
      </w:pPr>
      <w:bookmarkStart w:id="91" w:name="_Toc175052309"/>
      <w:r>
        <w:t>Reference Based Pricing (RBP)</w:t>
      </w:r>
      <w:bookmarkEnd w:id="91"/>
    </w:p>
    <w:p w14:paraId="0C321F69" w14:textId="77777777" w:rsidR="00371628" w:rsidRDefault="00371628" w:rsidP="00371628">
      <w:r>
        <w:t>K</w:t>
      </w:r>
      <w:r w:rsidRPr="00125E9F">
        <w:t xml:space="preserve">eeping health care expenses to a minimum requires cooperation from everyone. Those who constantly utilize expensive medical services can sometimes raise costs for the whole group. </w:t>
      </w:r>
      <w:proofErr w:type="gramStart"/>
      <w:r w:rsidRPr="00125E9F">
        <w:t>With this in mind, not</w:t>
      </w:r>
      <w:proofErr w:type="gramEnd"/>
      <w:r w:rsidRPr="00125E9F">
        <w:t xml:space="preserve"> only is it cost-effective for you to choose a less expensive procedure, but that decision can also help lower everyone’s overall costs.</w:t>
      </w:r>
    </w:p>
    <w:p w14:paraId="79EBC9C5" w14:textId="77777777" w:rsidR="00371628" w:rsidRDefault="00371628" w:rsidP="00371628">
      <w:r w:rsidRPr="00125E9F">
        <w:t>To help encourage this cost-conscious attitude, some employers implement a method called reference-based pricing (RBP).</w:t>
      </w:r>
    </w:p>
    <w:p w14:paraId="65A88778" w14:textId="77777777" w:rsidR="00371628" w:rsidRPr="00125E9F" w:rsidRDefault="00371628" w:rsidP="00371628">
      <w:pPr>
        <w:rPr>
          <w:b/>
        </w:rPr>
      </w:pPr>
      <w:r w:rsidRPr="00125E9F">
        <w:rPr>
          <w:b/>
        </w:rPr>
        <w:t>How it Works</w:t>
      </w:r>
    </w:p>
    <w:p w14:paraId="0D61FF02" w14:textId="77777777" w:rsidR="00371628" w:rsidRDefault="00371628" w:rsidP="00371628">
      <w:r>
        <w:t xml:space="preserve">RBP works by setting spending limits on certain medical procedures or services—meaning you would only be covered up to the established limit for these services and would have to pay the cost difference out of pocket. However, limits are only set on “shoppable” services. These are services where you can take time to </w:t>
      </w:r>
      <w:proofErr w:type="gramStart"/>
      <w:r>
        <w:t>make a decision</w:t>
      </w:r>
      <w:proofErr w:type="gramEnd"/>
      <w:r>
        <w:t xml:space="preserve"> based on price and quality, like for prescriptions, lab tests or joint replacements. In </w:t>
      </w:r>
      <w:proofErr w:type="gramStart"/>
      <w:r>
        <w:t>all of</w:t>
      </w:r>
      <w:proofErr w:type="gramEnd"/>
      <w:r>
        <w:t xml:space="preserve"> </w:t>
      </w:r>
      <w:r>
        <w:lastRenderedPageBreak/>
        <w:t>these examples, there are lower-cost options</w:t>
      </w:r>
      <w:r w:rsidRPr="00125E9F">
        <w:t xml:space="preserve"> </w:t>
      </w:r>
      <w:r>
        <w:t>that are typically the same quality as the more expensive alternatives.</w:t>
      </w:r>
    </w:p>
    <w:p w14:paraId="03809F3C" w14:textId="77777777" w:rsidR="00371628" w:rsidRDefault="00371628" w:rsidP="00371628">
      <w:r>
        <w:t xml:space="preserve">RBP is </w:t>
      </w:r>
      <w:proofErr w:type="gramStart"/>
      <w:r>
        <w:t>most commonly applied</w:t>
      </w:r>
      <w:proofErr w:type="gramEnd"/>
      <w:r>
        <w:t xml:space="preserve"> to procedures with fluctuating costs. For instance, colonoscopies may range from $400 to $6,000, depending on the physician. In this case, an organization using RBP might set the spending limit to the median price of the procedure, based on market findings.</w:t>
      </w:r>
    </w:p>
    <w:p w14:paraId="78697A6A" w14:textId="77777777" w:rsidR="00371628" w:rsidRPr="00125E9F" w:rsidRDefault="00371628" w:rsidP="00371628">
      <w:pPr>
        <w:rPr>
          <w:b/>
        </w:rPr>
      </w:pPr>
      <w:r w:rsidRPr="00125E9F">
        <w:rPr>
          <w:b/>
        </w:rPr>
        <w:t>RBP enables you to choose the best option for your health and budget, while illuminating potentially unnecessary costs.</w:t>
      </w:r>
    </w:p>
    <w:p w14:paraId="018A2880" w14:textId="77777777" w:rsidR="00371628" w:rsidRDefault="00371628" w:rsidP="00371628">
      <w:r>
        <w:t xml:space="preserve">If you use a health facility that charges above the spending limit for a specific procedure, you will need to cover the difference out of pocket. The RBP method helps encourage participants to shop for the most affordable procedure, instead of simply choosing the most expensive option without comparing alternatives. This method saves you money, while lowering overall costs for the group. </w:t>
      </w:r>
    </w:p>
    <w:p w14:paraId="2C4070DF" w14:textId="77777777" w:rsidR="00371628" w:rsidRPr="00125E9F" w:rsidRDefault="00371628" w:rsidP="00371628">
      <w:pPr>
        <w:rPr>
          <w:b/>
        </w:rPr>
      </w:pPr>
      <w:r w:rsidRPr="00125E9F">
        <w:rPr>
          <w:b/>
        </w:rPr>
        <w:t>Personal Value</w:t>
      </w:r>
    </w:p>
    <w:p w14:paraId="37796D9B" w14:textId="48F97CDD" w:rsidR="00371628" w:rsidRDefault="00371628" w:rsidP="00371628">
      <w:r>
        <w:t>Having established limits on specific services means you must consider cost, in addition to quality, when choosing where to have a procedure. This requires research on your part, but, more importantly, this encourages active participation in your health care. RBP enables you to choose the best option for your health and budget, while illuminating potentially unnecessary costs.</w:t>
      </w:r>
    </w:p>
    <w:p w14:paraId="486EAC53" w14:textId="77777777" w:rsidR="00371628" w:rsidRDefault="00371628" w:rsidP="007B28D8">
      <w:pPr>
        <w:pStyle w:val="Heading1"/>
        <w:spacing w:before="360" w:after="120"/>
      </w:pPr>
      <w:bookmarkStart w:id="92" w:name="_Toc175052310"/>
      <w:r>
        <w:t>Reference Based Pricing (RBP) FAQs</w:t>
      </w:r>
      <w:bookmarkEnd w:id="92"/>
    </w:p>
    <w:p w14:paraId="58D5BDE6" w14:textId="77777777" w:rsidR="00371628" w:rsidRPr="00125E9F" w:rsidRDefault="00371628" w:rsidP="00371628">
      <w:pPr>
        <w:rPr>
          <w:b/>
        </w:rPr>
      </w:pPr>
      <w:r w:rsidRPr="00125E9F">
        <w:rPr>
          <w:b/>
        </w:rPr>
        <w:t>What is RBP?</w:t>
      </w:r>
    </w:p>
    <w:p w14:paraId="1AE300EA" w14:textId="77777777" w:rsidR="00371628" w:rsidRDefault="00371628" w:rsidP="00371628">
      <w:r>
        <w:t>Your health plan now uses reference-based pricing to pay providers a fair and reasonable amount for eligible healthcare claims based on the average cost paid by Medicare and an additional percentage determined by your employer. With this change, you’ll no longer be limited by a PPO network. You are free to seek care from any provider of your choosing.</w:t>
      </w:r>
    </w:p>
    <w:p w14:paraId="11A6DB1D" w14:textId="77777777" w:rsidR="00371628" w:rsidRDefault="00371628" w:rsidP="00371628">
      <w:r w:rsidRPr="00125E9F">
        <w:rPr>
          <w:b/>
        </w:rPr>
        <w:t>What will this cost me?</w:t>
      </w:r>
      <w:r>
        <w:br/>
        <w:t>You are still responsible for copayments, coinsurance, and deductibles.</w:t>
      </w:r>
    </w:p>
    <w:p w14:paraId="4930B3A9" w14:textId="77777777" w:rsidR="00371628" w:rsidRDefault="00371628" w:rsidP="00371628">
      <w:r w:rsidRPr="00125E9F">
        <w:rPr>
          <w:b/>
        </w:rPr>
        <w:t>What if I receive bills or collection notices for unpaid charges?</w:t>
      </w:r>
      <w:r>
        <w:br/>
        <w:t xml:space="preserve">In the unlikely event this occurs, contact the </w:t>
      </w:r>
      <w:r w:rsidRPr="00125E9F">
        <w:rPr>
          <w:highlight w:val="yellow"/>
        </w:rPr>
        <w:t>{Carrier/Vendor}</w:t>
      </w:r>
      <w:r>
        <w:t xml:space="preserve"> at </w:t>
      </w:r>
      <w:r w:rsidRPr="00125E9F">
        <w:rPr>
          <w:highlight w:val="yellow"/>
        </w:rPr>
        <w:t>{phone number}</w:t>
      </w:r>
      <w:r>
        <w:t>.</w:t>
      </w:r>
    </w:p>
    <w:p w14:paraId="1E2A8F43" w14:textId="7C796C3E" w:rsidR="00371628" w:rsidRDefault="00371628" w:rsidP="001F38F9">
      <w:r w:rsidRPr="00125E9F">
        <w:rPr>
          <w:b/>
        </w:rPr>
        <w:t>What if I’m uncertain if my provider visit will be charged as a “facility” claim?</w:t>
      </w:r>
      <w:r w:rsidRPr="00125E9F">
        <w:rPr>
          <w:b/>
        </w:rPr>
        <w:br/>
      </w:r>
      <w:r>
        <w:t xml:space="preserve">When in doubt, we suggest visiting a provider that participates in the </w:t>
      </w:r>
      <w:r w:rsidRPr="00125E9F">
        <w:rPr>
          <w:highlight w:val="yellow"/>
        </w:rPr>
        <w:t>{</w:t>
      </w:r>
      <w:r>
        <w:rPr>
          <w:highlight w:val="yellow"/>
        </w:rPr>
        <w:t>c</w:t>
      </w:r>
      <w:r w:rsidRPr="00125E9F">
        <w:rPr>
          <w:highlight w:val="yellow"/>
        </w:rPr>
        <w:t>arrier}</w:t>
      </w:r>
      <w:r>
        <w:t xml:space="preserve"> network. If your visit is coded as a “professional” claim, this will ensure your benefits are paid at the in-network level.</w:t>
      </w:r>
    </w:p>
    <w:p w14:paraId="61C6AD84" w14:textId="77777777" w:rsidR="00C531E9" w:rsidRDefault="00C531E9" w:rsidP="007B28D8">
      <w:pPr>
        <w:pStyle w:val="Heading1"/>
        <w:spacing w:before="360" w:after="120"/>
      </w:pPr>
      <w:bookmarkStart w:id="93" w:name="_Toc175052311"/>
      <w:r>
        <w:t>OMNIA Networks (Horizon BCBSNJ)</w:t>
      </w:r>
      <w:bookmarkEnd w:id="93"/>
    </w:p>
    <w:p w14:paraId="1DFB994A" w14:textId="77777777" w:rsidR="00852D2E" w:rsidRDefault="00C531E9" w:rsidP="00C531E9">
      <w:r>
        <w:t xml:space="preserve">OMNIA Health Plans give enrolled members the option to use any hospital participating in their Horizon Hospital Network. All network hospitals and all physicians, other health care professionals and ancillary providers that participate in the broad Horizon Managed Care Networks will incur lower cost sharing when </w:t>
      </w:r>
      <w:r>
        <w:lastRenderedPageBreak/>
        <w:t>they use OMNIA Tier 1-designated physicians, hospitals, ancillary providers and other health care professionals.</w:t>
      </w:r>
    </w:p>
    <w:p w14:paraId="58347AC8" w14:textId="77777777" w:rsidR="00852D2E" w:rsidRDefault="00852D2E" w:rsidP="007B28D8">
      <w:pPr>
        <w:pStyle w:val="Heading1"/>
        <w:spacing w:before="360" w:after="120"/>
      </w:pPr>
      <w:bookmarkStart w:id="94" w:name="_Toc175052312"/>
      <w:r>
        <w:t>IBC High Performance Networks</w:t>
      </w:r>
      <w:bookmarkEnd w:id="94"/>
      <w:r>
        <w:t xml:space="preserve"> </w:t>
      </w:r>
    </w:p>
    <w:p w14:paraId="70572EC2" w14:textId="77777777" w:rsidR="00852D2E" w:rsidRDefault="00852D2E" w:rsidP="00852D2E">
      <w:r>
        <w:t xml:space="preserve">A </w:t>
      </w:r>
      <w:proofErr w:type="gramStart"/>
      <w:r>
        <w:t>High Performance</w:t>
      </w:r>
      <w:proofErr w:type="gramEnd"/>
      <w:r>
        <w:t xml:space="preserve"> Network, as defined by Independence Blue Cross, includes providers who consistently deliver both higher quality and lower cost health care. Quality care is patient-centered and involves evidence-based practices. A </w:t>
      </w:r>
      <w:proofErr w:type="gramStart"/>
      <w:r>
        <w:t>High Performance</w:t>
      </w:r>
      <w:proofErr w:type="gramEnd"/>
      <w:r>
        <w:t xml:space="preserve"> Network also ensures transparency in the standards used to assess and compare care.</w:t>
      </w:r>
    </w:p>
    <w:p w14:paraId="5BA9BC17" w14:textId="77777777" w:rsidR="00411FC2" w:rsidRDefault="00411FC2" w:rsidP="007B28D8">
      <w:pPr>
        <w:pStyle w:val="Heading1"/>
        <w:spacing w:before="360" w:after="120"/>
      </w:pPr>
      <w:bookmarkStart w:id="95" w:name="_Toc175052313"/>
      <w:r>
        <w:t>Always Consider Your In-Network Options First</w:t>
      </w:r>
      <w:bookmarkEnd w:id="95"/>
    </w:p>
    <w:p w14:paraId="19A1A2B0" w14:textId="77777777" w:rsidR="00411FC2" w:rsidRDefault="00411FC2" w:rsidP="00852D2E">
      <w:r>
        <w:t>You will typically pay less for covered services when providers, facilities and labs are in-network with your medical plan. In-network providers agree to discounted fees. You are responsible only for any copay or deductible that is included in your plan design. The amount you are required to pay out-of-pocket for out-of-network services may be significant.</w:t>
      </w:r>
    </w:p>
    <w:p w14:paraId="68EAF5BA" w14:textId="77777777" w:rsidR="00615796" w:rsidRDefault="00615796" w:rsidP="00852D2E">
      <w:r w:rsidRPr="00615796">
        <w:t>Balance billing occurs when providers bill a patient for the difference between the amount they charge and the amount that the patient’s insurance pays. The amount that insurers pay providers is almost always less than the providers’ “retail price.” Some providers will bill the patient for the difference, or balance; this is called balance billing.</w:t>
      </w:r>
    </w:p>
    <w:p w14:paraId="18E1DED4" w14:textId="77777777" w:rsidR="00305A73" w:rsidRDefault="00305A73" w:rsidP="007B28D8">
      <w:pPr>
        <w:pStyle w:val="Heading1"/>
        <w:spacing w:before="360" w:after="120"/>
      </w:pPr>
      <w:bookmarkStart w:id="96" w:name="_Toc175052314"/>
      <w:r>
        <w:t>In-Patient vs. Observation: Knowing the Difference Is Important</w:t>
      </w:r>
      <w:bookmarkEnd w:id="96"/>
    </w:p>
    <w:p w14:paraId="2C2E20F7" w14:textId="77777777" w:rsidR="00305A73" w:rsidRDefault="00305A73" w:rsidP="00305A73">
      <w:r>
        <w:t>The difference between inpatient and observation status is important because benefits and pr</w:t>
      </w:r>
      <w:r w:rsidR="00C96E98">
        <w:t>ovider payments are based on this</w:t>
      </w:r>
      <w:r>
        <w:t xml:space="preserve"> status. Patients admitted under observation status are considered outpatients, even though they may stay in the hospital and receive treatment in a hospital bed.</w:t>
      </w:r>
    </w:p>
    <w:p w14:paraId="00B3752F" w14:textId="77777777" w:rsidR="00305A73" w:rsidRDefault="00305A73" w:rsidP="00305A73">
      <w:r>
        <w:t>Hospital admission status may affect coverage for services such as skilled nursing. Some health plans, including Medicare, require a three-day hospital inpatient stay minimum before covering the cost of rehabilitative care in a skilled nursing care center. However, observation stays regardless of length, do not count towards the requirement.</w:t>
      </w:r>
    </w:p>
    <w:p w14:paraId="7FA32A31" w14:textId="77777777" w:rsidR="00305A73" w:rsidRDefault="00305A73" w:rsidP="00305A73">
      <w:r>
        <w:t>A new law requires hospitals to give Medicare patients notice of an observation status within 36 hours. This status determines how the hospital bills your health plan. Even if you are NOT under Medicare, when you or your family member arrives at the hospital, you can ask questions like:</w:t>
      </w:r>
    </w:p>
    <w:p w14:paraId="31969AC1" w14:textId="77777777" w:rsidR="00305A73" w:rsidRDefault="00305A73" w:rsidP="002A55BF">
      <w:pPr>
        <w:pStyle w:val="ListParagraph"/>
        <w:numPr>
          <w:ilvl w:val="0"/>
          <w:numId w:val="17"/>
        </w:numPr>
        <w:ind w:left="450" w:hanging="450"/>
      </w:pPr>
      <w:r>
        <w:t>Is the patient’s status inpatient or observation?</w:t>
      </w:r>
    </w:p>
    <w:p w14:paraId="79BBB45A" w14:textId="77777777" w:rsidR="00305A73" w:rsidRDefault="00305A73" w:rsidP="002A55BF">
      <w:pPr>
        <w:pStyle w:val="ListParagraph"/>
        <w:numPr>
          <w:ilvl w:val="0"/>
          <w:numId w:val="17"/>
        </w:numPr>
        <w:ind w:left="450" w:hanging="450"/>
      </w:pPr>
      <w:r>
        <w:t>How long will the hospital stay be?</w:t>
      </w:r>
    </w:p>
    <w:p w14:paraId="3102E385" w14:textId="77777777" w:rsidR="00305A73" w:rsidRDefault="00305A73" w:rsidP="002A55BF">
      <w:pPr>
        <w:pStyle w:val="ListParagraph"/>
        <w:numPr>
          <w:ilvl w:val="0"/>
          <w:numId w:val="17"/>
        </w:numPr>
        <w:ind w:left="450" w:hanging="450"/>
      </w:pPr>
      <w:r>
        <w:t>Will there be a need for specialized skilled or rehab care after discharged?</w:t>
      </w:r>
    </w:p>
    <w:p w14:paraId="56DF44D9" w14:textId="77777777" w:rsidR="00305A73" w:rsidRDefault="00305A73" w:rsidP="00305A73">
      <w:r>
        <w:t>Asking these questions throughout the hospital stay is important because hospitals can change the status from one day to the next. You can ask to have the status changed, but it is important to do so while still in the hospital. If necessary, you can request the hospital’s patient advocate for assistance.</w:t>
      </w:r>
    </w:p>
    <w:p w14:paraId="4E612960" w14:textId="77777777" w:rsidR="002E0962" w:rsidRDefault="002E0962" w:rsidP="007B28D8">
      <w:pPr>
        <w:pStyle w:val="Heading1"/>
        <w:spacing w:before="360" w:after="120"/>
      </w:pPr>
      <w:bookmarkStart w:id="97" w:name="_Toc175052315"/>
      <w:r>
        <w:lastRenderedPageBreak/>
        <w:t>Urgent Care vs. ER</w:t>
      </w:r>
      <w:bookmarkEnd w:id="97"/>
    </w:p>
    <w:p w14:paraId="007D1AFA" w14:textId="77777777" w:rsidR="002E0962" w:rsidRDefault="002E0962" w:rsidP="002E0962">
      <w:r>
        <w:t>Urgent Care centers can be the perfect option for those that need medical attention for conditions that are not life threatening. You may opt out of an ER visit and instead visit Urgent Cares for the following:</w:t>
      </w:r>
    </w:p>
    <w:p w14:paraId="5A8086CA" w14:textId="77777777" w:rsidR="002E0962" w:rsidRDefault="002E0962" w:rsidP="002A55BF">
      <w:pPr>
        <w:pStyle w:val="ListParagraph"/>
        <w:numPr>
          <w:ilvl w:val="0"/>
          <w:numId w:val="17"/>
        </w:numPr>
        <w:ind w:left="450" w:hanging="450"/>
      </w:pPr>
      <w:r>
        <w:t>Minor fractures</w:t>
      </w:r>
    </w:p>
    <w:p w14:paraId="0FBFE667" w14:textId="77777777" w:rsidR="002E0962" w:rsidRDefault="002E0962" w:rsidP="002A55BF">
      <w:pPr>
        <w:pStyle w:val="ListParagraph"/>
        <w:numPr>
          <w:ilvl w:val="0"/>
          <w:numId w:val="17"/>
        </w:numPr>
        <w:ind w:left="450" w:hanging="450"/>
      </w:pPr>
      <w:r>
        <w:t>Back pain</w:t>
      </w:r>
    </w:p>
    <w:p w14:paraId="4FF6B564" w14:textId="77777777" w:rsidR="002E0962" w:rsidRDefault="002E0962" w:rsidP="002A55BF">
      <w:pPr>
        <w:pStyle w:val="ListParagraph"/>
        <w:numPr>
          <w:ilvl w:val="0"/>
          <w:numId w:val="17"/>
        </w:numPr>
        <w:ind w:left="450" w:hanging="450"/>
      </w:pPr>
      <w:r>
        <w:t>Minor headaches</w:t>
      </w:r>
    </w:p>
    <w:p w14:paraId="46998B1B" w14:textId="77777777" w:rsidR="002E0962" w:rsidRDefault="002E0962" w:rsidP="002A55BF">
      <w:pPr>
        <w:pStyle w:val="ListParagraph"/>
        <w:numPr>
          <w:ilvl w:val="0"/>
          <w:numId w:val="17"/>
        </w:numPr>
        <w:ind w:left="450" w:hanging="450"/>
      </w:pPr>
      <w:r>
        <w:t>Nausea, vomiting, diarrhea</w:t>
      </w:r>
    </w:p>
    <w:p w14:paraId="0B7A531E" w14:textId="77777777" w:rsidR="002E0962" w:rsidRDefault="002E0962" w:rsidP="002A55BF">
      <w:pPr>
        <w:pStyle w:val="ListParagraph"/>
        <w:numPr>
          <w:ilvl w:val="0"/>
          <w:numId w:val="17"/>
        </w:numPr>
        <w:ind w:left="450" w:hanging="450"/>
      </w:pPr>
      <w:r>
        <w:t>Blood work</w:t>
      </w:r>
    </w:p>
    <w:p w14:paraId="6ED3643C" w14:textId="77777777" w:rsidR="002E0962" w:rsidRDefault="002E0962" w:rsidP="002A55BF">
      <w:pPr>
        <w:pStyle w:val="ListParagraph"/>
        <w:numPr>
          <w:ilvl w:val="0"/>
          <w:numId w:val="17"/>
        </w:numPr>
        <w:ind w:left="450" w:hanging="450"/>
      </w:pPr>
      <w:r>
        <w:t>Ear or sinus pain</w:t>
      </w:r>
    </w:p>
    <w:p w14:paraId="3EB956CC" w14:textId="77777777" w:rsidR="002E0962" w:rsidRDefault="002E0962" w:rsidP="002A55BF">
      <w:pPr>
        <w:pStyle w:val="ListParagraph"/>
        <w:numPr>
          <w:ilvl w:val="0"/>
          <w:numId w:val="17"/>
        </w:numPr>
        <w:ind w:left="450" w:hanging="450"/>
      </w:pPr>
      <w:r>
        <w:t>Cough or sore throat</w:t>
      </w:r>
    </w:p>
    <w:p w14:paraId="67439378" w14:textId="77777777" w:rsidR="002E0962" w:rsidRDefault="002E0962" w:rsidP="002A55BF">
      <w:pPr>
        <w:pStyle w:val="ListParagraph"/>
        <w:numPr>
          <w:ilvl w:val="0"/>
          <w:numId w:val="17"/>
        </w:numPr>
        <w:ind w:left="450" w:hanging="450"/>
      </w:pPr>
      <w:r>
        <w:t>Lab services</w:t>
      </w:r>
    </w:p>
    <w:p w14:paraId="267D47C0" w14:textId="77777777" w:rsidR="002E0962" w:rsidRDefault="002E0962" w:rsidP="002A55BF">
      <w:pPr>
        <w:pStyle w:val="ListParagraph"/>
        <w:numPr>
          <w:ilvl w:val="0"/>
          <w:numId w:val="17"/>
        </w:numPr>
        <w:ind w:left="450" w:hanging="450"/>
      </w:pPr>
      <w:r>
        <w:t xml:space="preserve">Animal bites </w:t>
      </w:r>
    </w:p>
    <w:p w14:paraId="2F364C78" w14:textId="77777777" w:rsidR="002E0962" w:rsidRDefault="002E0962" w:rsidP="002A55BF">
      <w:pPr>
        <w:pStyle w:val="ListParagraph"/>
        <w:numPr>
          <w:ilvl w:val="0"/>
          <w:numId w:val="17"/>
        </w:numPr>
        <w:ind w:left="450" w:hanging="450"/>
      </w:pPr>
      <w:r>
        <w:t>Stitches</w:t>
      </w:r>
    </w:p>
    <w:p w14:paraId="51206884" w14:textId="77777777" w:rsidR="002E0962" w:rsidRDefault="002E0962" w:rsidP="002A55BF">
      <w:pPr>
        <w:pStyle w:val="ListParagraph"/>
        <w:numPr>
          <w:ilvl w:val="0"/>
          <w:numId w:val="17"/>
        </w:numPr>
        <w:ind w:left="450" w:hanging="450"/>
      </w:pPr>
      <w:r>
        <w:t>Sprains and strains</w:t>
      </w:r>
    </w:p>
    <w:p w14:paraId="63567062" w14:textId="77777777" w:rsidR="002E0962" w:rsidRDefault="002E0962" w:rsidP="002A55BF">
      <w:pPr>
        <w:pStyle w:val="ListParagraph"/>
        <w:numPr>
          <w:ilvl w:val="0"/>
          <w:numId w:val="17"/>
        </w:numPr>
        <w:ind w:left="450" w:hanging="450"/>
      </w:pPr>
      <w:r>
        <w:t>Mild asthma</w:t>
      </w:r>
    </w:p>
    <w:p w14:paraId="0622570B" w14:textId="77777777" w:rsidR="002E0962" w:rsidRDefault="002E0962" w:rsidP="002A55BF">
      <w:pPr>
        <w:pStyle w:val="ListParagraph"/>
        <w:numPr>
          <w:ilvl w:val="0"/>
          <w:numId w:val="17"/>
        </w:numPr>
        <w:ind w:left="450" w:hanging="450"/>
      </w:pPr>
      <w:r>
        <w:t>Allergies</w:t>
      </w:r>
    </w:p>
    <w:p w14:paraId="6E71E2A3" w14:textId="77777777" w:rsidR="002E0962" w:rsidRDefault="002E0962" w:rsidP="002A55BF">
      <w:pPr>
        <w:pStyle w:val="ListParagraph"/>
        <w:numPr>
          <w:ilvl w:val="0"/>
          <w:numId w:val="17"/>
        </w:numPr>
        <w:ind w:left="450" w:hanging="450"/>
      </w:pPr>
      <w:r>
        <w:t>Minor allergic reactions</w:t>
      </w:r>
    </w:p>
    <w:p w14:paraId="22107669" w14:textId="77777777" w:rsidR="002E0962" w:rsidRDefault="002E0962" w:rsidP="002A55BF">
      <w:pPr>
        <w:pStyle w:val="ListParagraph"/>
        <w:numPr>
          <w:ilvl w:val="0"/>
          <w:numId w:val="17"/>
        </w:numPr>
        <w:ind w:left="450" w:hanging="450"/>
      </w:pPr>
      <w:r>
        <w:t>Cold or flu symptoms</w:t>
      </w:r>
    </w:p>
    <w:p w14:paraId="6C9B62E6" w14:textId="77777777" w:rsidR="002E0962" w:rsidRDefault="002E0962" w:rsidP="002E0962">
      <w:r>
        <w:t xml:space="preserve">Emergency rooms will treat these problems also, but typically minor conditions such as these are not prioritized and those suffering from them can experience lengthy wait times. 90 percent of urgent care patients wait 30 minutes or less to see a provider, </w:t>
      </w:r>
      <w:r w:rsidR="00C96E98">
        <w:t>and</w:t>
      </w:r>
      <w:r>
        <w:t xml:space="preserve"> 84 percent are in and out within an hour. Urgent care centers are typically more affordable than an ER visit, and there are convenient locations situated in places like shopping centers and commercial plazas.</w:t>
      </w:r>
    </w:p>
    <w:p w14:paraId="202DF9B5" w14:textId="77777777" w:rsidR="00C35975" w:rsidRDefault="002E0962" w:rsidP="002E0962">
      <w:r>
        <w:t>Urgent Care is in-network with most major insurance providers, Medicare, Medicaid, worker’s compensation and motor vehicle insurance.</w:t>
      </w:r>
    </w:p>
    <w:p w14:paraId="1ED15AD0" w14:textId="40DCD044" w:rsidR="00C35975" w:rsidRDefault="00C35975" w:rsidP="007B28D8">
      <w:pPr>
        <w:pStyle w:val="Heading1"/>
        <w:spacing w:before="360" w:after="120"/>
      </w:pPr>
      <w:bookmarkStart w:id="98" w:name="_Toc175052316"/>
      <w:r>
        <w:t xml:space="preserve">Urgent Care </w:t>
      </w:r>
      <w:r w:rsidR="009F1127">
        <w:t>(Alternate)</w:t>
      </w:r>
      <w:bookmarkEnd w:id="98"/>
    </w:p>
    <w:p w14:paraId="6095B108" w14:textId="77777777" w:rsidR="00C35975" w:rsidRDefault="00C35975" w:rsidP="00C35975">
      <w:r>
        <w:t xml:space="preserve">Avoid long waits at the Emergency Room and reduce your out-of-pocket costs by utilizing Telemedicine and Urgent Care Centers for ailments that are not life-threatening. </w:t>
      </w:r>
      <w:proofErr w:type="gramStart"/>
      <w:r>
        <w:t>Both of these</w:t>
      </w:r>
      <w:proofErr w:type="gramEnd"/>
      <w:r>
        <w:t xml:space="preserve"> options provide fast, effective care—when you need care fast. </w:t>
      </w:r>
    </w:p>
    <w:p w14:paraId="69B56715" w14:textId="77777777" w:rsidR="00C35975" w:rsidRPr="00C35975" w:rsidRDefault="00C35975" w:rsidP="00C35975">
      <w:pPr>
        <w:rPr>
          <w:b/>
        </w:rPr>
      </w:pPr>
      <w:r w:rsidRPr="00C35975">
        <w:rPr>
          <w:b/>
        </w:rPr>
        <w:t>KNOW WHERE TO GET CARE</w:t>
      </w:r>
    </w:p>
    <w:p w14:paraId="6F406F09" w14:textId="77777777" w:rsidR="00C35975" w:rsidRDefault="00C35975" w:rsidP="00C35975">
      <w:r>
        <w:t>Visits to the ER can be very costly, so before you go to the ER, consider whether your condition is truly an emergency or if you can receive care from Telemedicine or at an Urgent Care Center instead.</w:t>
      </w:r>
    </w:p>
    <w:p w14:paraId="338C13B2" w14:textId="77777777" w:rsidR="00694928" w:rsidRDefault="00694928" w:rsidP="00C35975"/>
    <w:p w14:paraId="67A0D12E" w14:textId="77777777" w:rsidR="00694928" w:rsidRDefault="00694928" w:rsidP="00C35975"/>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4"/>
        <w:gridCol w:w="3482"/>
        <w:gridCol w:w="3456"/>
      </w:tblGrid>
      <w:tr w:rsidR="00C35975" w:rsidRPr="00C35975" w14:paraId="2C5B3E11" w14:textId="77777777" w:rsidTr="00556477">
        <w:trPr>
          <w:trHeight w:val="94"/>
        </w:trPr>
        <w:tc>
          <w:tcPr>
            <w:tcW w:w="3214" w:type="dxa"/>
            <w:shd w:val="clear" w:color="auto" w:fill="E12089"/>
            <w:tcMar>
              <w:top w:w="58" w:type="dxa"/>
              <w:left w:w="58" w:type="dxa"/>
              <w:bottom w:w="58" w:type="dxa"/>
              <w:right w:w="58" w:type="dxa"/>
            </w:tcMar>
            <w:hideMark/>
          </w:tcPr>
          <w:p w14:paraId="15F0A761" w14:textId="77777777" w:rsidR="00C35975" w:rsidRPr="00957192" w:rsidRDefault="00C35975" w:rsidP="00C35975">
            <w:pPr>
              <w:spacing w:after="0" w:line="240" w:lineRule="auto"/>
              <w:rPr>
                <w:b/>
                <w:color w:val="FFFFFF" w:themeColor="background1"/>
              </w:rPr>
            </w:pPr>
            <w:r w:rsidRPr="00957192">
              <w:rPr>
                <w:b/>
                <w:noProof/>
                <w:color w:val="FFFFFF" w:themeColor="background1"/>
              </w:rPr>
              <w:lastRenderedPageBreak/>
              <mc:AlternateContent>
                <mc:Choice Requires="wps">
                  <w:drawing>
                    <wp:anchor distT="36576" distB="36576" distL="36576" distR="36576" simplePos="0" relativeHeight="251672576" behindDoc="0" locked="0" layoutInCell="1" allowOverlap="1" wp14:anchorId="02C335A5" wp14:editId="15EDA521">
                      <wp:simplePos x="0" y="0"/>
                      <wp:positionH relativeFrom="column">
                        <wp:posOffset>-2807970</wp:posOffset>
                      </wp:positionH>
                      <wp:positionV relativeFrom="paragraph">
                        <wp:posOffset>5947410</wp:posOffset>
                      </wp:positionV>
                      <wp:extent cx="3141345" cy="2761615"/>
                      <wp:effectExtent l="1905" t="381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141345" cy="276161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CFD9E" id="Rectangle 8" o:spid="_x0000_s1026" style="position:absolute;margin-left:-221.1pt;margin-top:468.3pt;width:247.35pt;height:217.4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" filled="f" stroked="f" strokeweight="2pt">
                      <v:shadow color="black [0]"/>
                      <o:lock v:ext="edit" shapetype="t"/>
                      <v:textbox inset="0,0,0,0"/>
                    </v:rect>
                  </w:pict>
                </mc:Fallback>
              </mc:AlternateContent>
            </w:r>
            <w:r w:rsidRPr="00957192">
              <w:rPr>
                <w:b/>
                <w:color w:val="FFFFFF" w:themeColor="background1"/>
              </w:rPr>
              <w:t>Telemedicine</w:t>
            </w:r>
          </w:p>
        </w:tc>
        <w:tc>
          <w:tcPr>
            <w:tcW w:w="3482" w:type="dxa"/>
            <w:shd w:val="clear" w:color="auto" w:fill="E12089"/>
            <w:tcMar>
              <w:top w:w="58" w:type="dxa"/>
              <w:left w:w="58" w:type="dxa"/>
              <w:bottom w:w="58" w:type="dxa"/>
              <w:right w:w="58" w:type="dxa"/>
            </w:tcMar>
            <w:hideMark/>
          </w:tcPr>
          <w:p w14:paraId="4C51F87F" w14:textId="77777777" w:rsidR="00C35975" w:rsidRPr="00957192" w:rsidRDefault="00C35975" w:rsidP="00C35975">
            <w:pPr>
              <w:spacing w:after="0" w:line="240" w:lineRule="auto"/>
              <w:rPr>
                <w:b/>
                <w:color w:val="FFFFFF" w:themeColor="background1"/>
              </w:rPr>
            </w:pPr>
            <w:r w:rsidRPr="00957192">
              <w:rPr>
                <w:b/>
                <w:color w:val="FFFFFF" w:themeColor="background1"/>
              </w:rPr>
              <w:t>Urgent Care Center</w:t>
            </w:r>
          </w:p>
        </w:tc>
        <w:tc>
          <w:tcPr>
            <w:tcW w:w="3456" w:type="dxa"/>
            <w:shd w:val="clear" w:color="auto" w:fill="E12089"/>
            <w:tcMar>
              <w:top w:w="58" w:type="dxa"/>
              <w:left w:w="58" w:type="dxa"/>
              <w:bottom w:w="58" w:type="dxa"/>
              <w:right w:w="58" w:type="dxa"/>
            </w:tcMar>
            <w:hideMark/>
          </w:tcPr>
          <w:p w14:paraId="7FB70C2E" w14:textId="77777777" w:rsidR="00C35975" w:rsidRPr="00957192" w:rsidRDefault="00C35975" w:rsidP="00C35975">
            <w:pPr>
              <w:spacing w:after="0" w:line="240" w:lineRule="auto"/>
              <w:rPr>
                <w:b/>
                <w:color w:val="FFFFFF" w:themeColor="background1"/>
              </w:rPr>
            </w:pPr>
            <w:r w:rsidRPr="00957192">
              <w:rPr>
                <w:b/>
                <w:color w:val="FFFFFF" w:themeColor="background1"/>
              </w:rPr>
              <w:t>Emergency Room</w:t>
            </w:r>
          </w:p>
        </w:tc>
      </w:tr>
      <w:tr w:rsidR="00C35975" w:rsidRPr="00C35975" w14:paraId="484DEF3B" w14:textId="77777777" w:rsidTr="00957192">
        <w:trPr>
          <w:trHeight w:val="2695"/>
        </w:trPr>
        <w:tc>
          <w:tcPr>
            <w:tcW w:w="3214" w:type="dxa"/>
            <w:tcMar>
              <w:top w:w="58" w:type="dxa"/>
              <w:left w:w="58" w:type="dxa"/>
              <w:bottom w:w="58" w:type="dxa"/>
              <w:right w:w="58" w:type="dxa"/>
            </w:tcMar>
            <w:hideMark/>
          </w:tcPr>
          <w:p w14:paraId="4368E7AB" w14:textId="77777777" w:rsidR="00957192" w:rsidRDefault="00C35975" w:rsidP="002A55BF">
            <w:pPr>
              <w:pStyle w:val="ListParagraph"/>
              <w:numPr>
                <w:ilvl w:val="0"/>
                <w:numId w:val="18"/>
              </w:numPr>
              <w:spacing w:after="0" w:line="240" w:lineRule="auto"/>
              <w:ind w:left="296" w:hanging="270"/>
            </w:pPr>
            <w:r w:rsidRPr="00C35975">
              <w:t>Cold/Flu</w:t>
            </w:r>
          </w:p>
          <w:p w14:paraId="2A8C6EA1" w14:textId="77777777" w:rsidR="00957192" w:rsidRDefault="00C35975" w:rsidP="002A55BF">
            <w:pPr>
              <w:pStyle w:val="ListParagraph"/>
              <w:numPr>
                <w:ilvl w:val="0"/>
                <w:numId w:val="18"/>
              </w:numPr>
              <w:spacing w:after="0" w:line="240" w:lineRule="auto"/>
              <w:ind w:left="296" w:hanging="270"/>
            </w:pPr>
            <w:r w:rsidRPr="00C35975">
              <w:t>Allergies</w:t>
            </w:r>
          </w:p>
          <w:p w14:paraId="687CD25B" w14:textId="77777777" w:rsidR="00C35975" w:rsidRPr="00C35975" w:rsidRDefault="00C35975" w:rsidP="002A55BF">
            <w:pPr>
              <w:pStyle w:val="ListParagraph"/>
              <w:numPr>
                <w:ilvl w:val="0"/>
                <w:numId w:val="18"/>
              </w:numPr>
              <w:spacing w:after="0" w:line="240" w:lineRule="auto"/>
              <w:ind w:left="296" w:hanging="270"/>
            </w:pPr>
            <w:r w:rsidRPr="00C35975">
              <w:t>Animal/insect bite</w:t>
            </w:r>
          </w:p>
          <w:p w14:paraId="179ECBEC" w14:textId="77777777" w:rsidR="00C35975" w:rsidRPr="00C35975" w:rsidRDefault="00C35975" w:rsidP="002A55BF">
            <w:pPr>
              <w:pStyle w:val="ListParagraph"/>
              <w:numPr>
                <w:ilvl w:val="0"/>
                <w:numId w:val="18"/>
              </w:numPr>
              <w:spacing w:after="0" w:line="240" w:lineRule="auto"/>
              <w:ind w:left="296" w:hanging="270"/>
            </w:pPr>
            <w:r w:rsidRPr="00C35975">
              <w:t>Bronchitis</w:t>
            </w:r>
          </w:p>
          <w:p w14:paraId="4201CE90" w14:textId="77777777" w:rsidR="00C35975" w:rsidRPr="00C35975" w:rsidRDefault="00C35975" w:rsidP="002A55BF">
            <w:pPr>
              <w:pStyle w:val="ListParagraph"/>
              <w:numPr>
                <w:ilvl w:val="0"/>
                <w:numId w:val="18"/>
              </w:numPr>
              <w:spacing w:after="0" w:line="240" w:lineRule="auto"/>
              <w:ind w:left="296" w:hanging="270"/>
            </w:pPr>
            <w:r w:rsidRPr="00C35975">
              <w:t>Skin problems</w:t>
            </w:r>
          </w:p>
          <w:p w14:paraId="5A5E3C22" w14:textId="77777777" w:rsidR="00C35975" w:rsidRPr="00C35975" w:rsidRDefault="00C35975" w:rsidP="002A55BF">
            <w:pPr>
              <w:pStyle w:val="ListParagraph"/>
              <w:numPr>
                <w:ilvl w:val="0"/>
                <w:numId w:val="18"/>
              </w:numPr>
              <w:spacing w:after="0" w:line="240" w:lineRule="auto"/>
              <w:ind w:left="296" w:hanging="270"/>
            </w:pPr>
            <w:r w:rsidRPr="00C35975">
              <w:t>Respiratory infection</w:t>
            </w:r>
          </w:p>
          <w:p w14:paraId="6C35CBAD" w14:textId="77777777" w:rsidR="00C35975" w:rsidRPr="00C35975" w:rsidRDefault="00C35975" w:rsidP="002A55BF">
            <w:pPr>
              <w:pStyle w:val="ListParagraph"/>
              <w:numPr>
                <w:ilvl w:val="0"/>
                <w:numId w:val="18"/>
              </w:numPr>
              <w:spacing w:after="0" w:line="240" w:lineRule="auto"/>
              <w:ind w:left="296" w:hanging="270"/>
            </w:pPr>
            <w:r w:rsidRPr="00C35975">
              <w:t>Sinus problems</w:t>
            </w:r>
          </w:p>
          <w:p w14:paraId="66D39831" w14:textId="77777777" w:rsidR="00C35975" w:rsidRPr="00C35975" w:rsidRDefault="00C35975" w:rsidP="002A55BF">
            <w:pPr>
              <w:pStyle w:val="ListParagraph"/>
              <w:numPr>
                <w:ilvl w:val="0"/>
                <w:numId w:val="18"/>
              </w:numPr>
              <w:spacing w:after="0" w:line="240" w:lineRule="auto"/>
              <w:ind w:left="296" w:hanging="270"/>
            </w:pPr>
            <w:r w:rsidRPr="00C35975">
              <w:t>Strep throat</w:t>
            </w:r>
          </w:p>
          <w:p w14:paraId="5E8282D0" w14:textId="77777777" w:rsidR="00C35975" w:rsidRPr="00C35975" w:rsidRDefault="00C35975" w:rsidP="002A55BF">
            <w:pPr>
              <w:pStyle w:val="ListParagraph"/>
              <w:numPr>
                <w:ilvl w:val="0"/>
                <w:numId w:val="18"/>
              </w:numPr>
              <w:spacing w:after="0" w:line="240" w:lineRule="auto"/>
              <w:ind w:left="296" w:hanging="270"/>
            </w:pPr>
            <w:r w:rsidRPr="00C35975">
              <w:t>Pink eye/Eye irritation</w:t>
            </w:r>
          </w:p>
          <w:p w14:paraId="4FE15ECC" w14:textId="77777777" w:rsidR="00C35975" w:rsidRPr="00C35975" w:rsidRDefault="00C35975" w:rsidP="002A55BF">
            <w:pPr>
              <w:pStyle w:val="ListParagraph"/>
              <w:numPr>
                <w:ilvl w:val="0"/>
                <w:numId w:val="18"/>
              </w:numPr>
              <w:spacing w:after="0" w:line="240" w:lineRule="auto"/>
              <w:ind w:left="296" w:hanging="270"/>
            </w:pPr>
            <w:r w:rsidRPr="00C35975">
              <w:t>Urinary issues</w:t>
            </w:r>
          </w:p>
        </w:tc>
        <w:tc>
          <w:tcPr>
            <w:tcW w:w="3482" w:type="dxa"/>
            <w:tcMar>
              <w:top w:w="58" w:type="dxa"/>
              <w:left w:w="58" w:type="dxa"/>
              <w:bottom w:w="58" w:type="dxa"/>
              <w:right w:w="58" w:type="dxa"/>
            </w:tcMar>
            <w:hideMark/>
          </w:tcPr>
          <w:p w14:paraId="13FE8DE8" w14:textId="77777777" w:rsidR="00C35975" w:rsidRPr="00C35975" w:rsidRDefault="00C35975" w:rsidP="002A55BF">
            <w:pPr>
              <w:pStyle w:val="ListParagraph"/>
              <w:numPr>
                <w:ilvl w:val="0"/>
                <w:numId w:val="18"/>
              </w:numPr>
              <w:spacing w:after="0" w:line="240" w:lineRule="auto"/>
              <w:ind w:left="296" w:hanging="270"/>
            </w:pPr>
            <w:r w:rsidRPr="00C35975">
              <w:t>Allergic reactions</w:t>
            </w:r>
          </w:p>
          <w:p w14:paraId="2796AFEF" w14:textId="77777777" w:rsidR="00C35975" w:rsidRPr="00C35975" w:rsidRDefault="00C35975" w:rsidP="002A55BF">
            <w:pPr>
              <w:pStyle w:val="ListParagraph"/>
              <w:numPr>
                <w:ilvl w:val="0"/>
                <w:numId w:val="18"/>
              </w:numPr>
              <w:spacing w:after="0" w:line="240" w:lineRule="auto"/>
              <w:ind w:left="296" w:hanging="270"/>
            </w:pPr>
            <w:r w:rsidRPr="00C35975">
              <w:t>Bone x-rays, sprains or strains</w:t>
            </w:r>
          </w:p>
          <w:p w14:paraId="5AE83592" w14:textId="77777777" w:rsidR="00C35975" w:rsidRPr="00C35975" w:rsidRDefault="00C35975" w:rsidP="002A55BF">
            <w:pPr>
              <w:pStyle w:val="ListParagraph"/>
              <w:numPr>
                <w:ilvl w:val="0"/>
                <w:numId w:val="18"/>
              </w:numPr>
              <w:spacing w:after="0" w:line="240" w:lineRule="auto"/>
              <w:ind w:left="296" w:hanging="270"/>
            </w:pPr>
            <w:r w:rsidRPr="00C35975">
              <w:t>Nausea, vomiting, diarrhea</w:t>
            </w:r>
          </w:p>
          <w:p w14:paraId="195C0266" w14:textId="77777777" w:rsidR="00C35975" w:rsidRPr="00C35975" w:rsidRDefault="00C35975" w:rsidP="002A55BF">
            <w:pPr>
              <w:pStyle w:val="ListParagraph"/>
              <w:numPr>
                <w:ilvl w:val="0"/>
                <w:numId w:val="18"/>
              </w:numPr>
              <w:spacing w:after="0" w:line="240" w:lineRule="auto"/>
              <w:ind w:left="296" w:hanging="270"/>
            </w:pPr>
            <w:r w:rsidRPr="00C35975">
              <w:t>Fractures</w:t>
            </w:r>
          </w:p>
          <w:p w14:paraId="79D4CD28" w14:textId="77777777" w:rsidR="00C35975" w:rsidRPr="00C35975" w:rsidRDefault="00C35975" w:rsidP="002A55BF">
            <w:pPr>
              <w:pStyle w:val="ListParagraph"/>
              <w:numPr>
                <w:ilvl w:val="0"/>
                <w:numId w:val="18"/>
              </w:numPr>
              <w:spacing w:after="0" w:line="240" w:lineRule="auto"/>
              <w:ind w:left="296" w:hanging="270"/>
            </w:pPr>
            <w:r w:rsidRPr="00C35975">
              <w:t>Whiplash</w:t>
            </w:r>
          </w:p>
          <w:p w14:paraId="73CF6A05" w14:textId="77777777" w:rsidR="00C35975" w:rsidRPr="00C35975" w:rsidRDefault="00C35975" w:rsidP="002A55BF">
            <w:pPr>
              <w:pStyle w:val="ListParagraph"/>
              <w:numPr>
                <w:ilvl w:val="0"/>
                <w:numId w:val="18"/>
              </w:numPr>
              <w:spacing w:after="0" w:line="240" w:lineRule="auto"/>
              <w:ind w:left="296" w:hanging="270"/>
            </w:pPr>
            <w:r w:rsidRPr="00C35975">
              <w:t>Sports injuries</w:t>
            </w:r>
          </w:p>
          <w:p w14:paraId="772330A2" w14:textId="77777777" w:rsidR="00C35975" w:rsidRPr="00C35975" w:rsidRDefault="00C35975" w:rsidP="002A55BF">
            <w:pPr>
              <w:pStyle w:val="ListParagraph"/>
              <w:numPr>
                <w:ilvl w:val="0"/>
                <w:numId w:val="18"/>
              </w:numPr>
              <w:spacing w:after="0" w:line="240" w:lineRule="auto"/>
              <w:ind w:left="296" w:hanging="270"/>
            </w:pPr>
            <w:r w:rsidRPr="00C35975">
              <w:t>Cuts and minor lacerations</w:t>
            </w:r>
          </w:p>
          <w:p w14:paraId="1C0DA992" w14:textId="77777777" w:rsidR="00C35975" w:rsidRPr="00C35975" w:rsidRDefault="00C35975" w:rsidP="002A55BF">
            <w:pPr>
              <w:pStyle w:val="ListParagraph"/>
              <w:numPr>
                <w:ilvl w:val="0"/>
                <w:numId w:val="18"/>
              </w:numPr>
              <w:spacing w:after="0" w:line="240" w:lineRule="auto"/>
              <w:ind w:left="296" w:hanging="270"/>
            </w:pPr>
            <w:r w:rsidRPr="00C35975">
              <w:t>Infections</w:t>
            </w:r>
          </w:p>
          <w:p w14:paraId="532EFD1C" w14:textId="77777777" w:rsidR="00C35975" w:rsidRPr="00C35975" w:rsidRDefault="00C35975" w:rsidP="002A55BF">
            <w:pPr>
              <w:pStyle w:val="ListParagraph"/>
              <w:numPr>
                <w:ilvl w:val="0"/>
                <w:numId w:val="18"/>
              </w:numPr>
              <w:spacing w:after="0" w:line="240" w:lineRule="auto"/>
              <w:ind w:left="296" w:hanging="270"/>
            </w:pPr>
            <w:r w:rsidRPr="00C35975">
              <w:t>Tetanus vaccinations</w:t>
            </w:r>
          </w:p>
          <w:p w14:paraId="4CB1086B" w14:textId="77777777" w:rsidR="00C35975" w:rsidRPr="00C35975" w:rsidRDefault="00C35975" w:rsidP="002A55BF">
            <w:pPr>
              <w:pStyle w:val="ListParagraph"/>
              <w:numPr>
                <w:ilvl w:val="0"/>
                <w:numId w:val="18"/>
              </w:numPr>
              <w:spacing w:after="0" w:line="240" w:lineRule="auto"/>
              <w:ind w:left="296" w:hanging="270"/>
            </w:pPr>
            <w:r w:rsidRPr="00C35975">
              <w:t>Minor burns and rashes</w:t>
            </w:r>
          </w:p>
        </w:tc>
        <w:tc>
          <w:tcPr>
            <w:tcW w:w="3456" w:type="dxa"/>
            <w:tcMar>
              <w:top w:w="58" w:type="dxa"/>
              <w:left w:w="58" w:type="dxa"/>
              <w:bottom w:w="58" w:type="dxa"/>
              <w:right w:w="58" w:type="dxa"/>
            </w:tcMar>
            <w:hideMark/>
          </w:tcPr>
          <w:p w14:paraId="3E9CC444" w14:textId="77777777" w:rsidR="00C35975" w:rsidRPr="00C35975" w:rsidRDefault="00C35975" w:rsidP="002A55BF">
            <w:pPr>
              <w:pStyle w:val="ListParagraph"/>
              <w:numPr>
                <w:ilvl w:val="0"/>
                <w:numId w:val="18"/>
              </w:numPr>
              <w:spacing w:after="0" w:line="240" w:lineRule="auto"/>
              <w:ind w:left="296" w:hanging="270"/>
            </w:pPr>
            <w:r w:rsidRPr="00C35975">
              <w:t>Heart attack</w:t>
            </w:r>
          </w:p>
          <w:p w14:paraId="1F2244EA" w14:textId="77777777" w:rsidR="00C35975" w:rsidRPr="00C35975" w:rsidRDefault="00C35975" w:rsidP="002A55BF">
            <w:pPr>
              <w:pStyle w:val="ListParagraph"/>
              <w:numPr>
                <w:ilvl w:val="0"/>
                <w:numId w:val="18"/>
              </w:numPr>
              <w:spacing w:after="0" w:line="240" w:lineRule="auto"/>
              <w:ind w:left="296" w:hanging="270"/>
            </w:pPr>
            <w:r w:rsidRPr="00C35975">
              <w:t>Stroke symptoms</w:t>
            </w:r>
          </w:p>
          <w:p w14:paraId="00BA812E" w14:textId="77777777" w:rsidR="00C35975" w:rsidRPr="00C35975" w:rsidRDefault="00C35975" w:rsidP="002A55BF">
            <w:pPr>
              <w:pStyle w:val="ListParagraph"/>
              <w:numPr>
                <w:ilvl w:val="0"/>
                <w:numId w:val="18"/>
              </w:numPr>
              <w:spacing w:after="0" w:line="240" w:lineRule="auto"/>
              <w:ind w:left="296" w:hanging="270"/>
            </w:pPr>
            <w:r w:rsidRPr="00C35975">
              <w:t>Chest pain, numbness in limbs or face, difficulty speaking, shortness of breath</w:t>
            </w:r>
          </w:p>
          <w:p w14:paraId="0DFA6FB8" w14:textId="77777777" w:rsidR="00C35975" w:rsidRPr="00C35975" w:rsidRDefault="00C35975" w:rsidP="002A55BF">
            <w:pPr>
              <w:pStyle w:val="ListParagraph"/>
              <w:numPr>
                <w:ilvl w:val="0"/>
                <w:numId w:val="18"/>
              </w:numPr>
              <w:spacing w:after="0" w:line="240" w:lineRule="auto"/>
              <w:ind w:left="296" w:hanging="270"/>
            </w:pPr>
            <w:r w:rsidRPr="00C35975">
              <w:t>Coughing up blood</w:t>
            </w:r>
          </w:p>
          <w:p w14:paraId="5B9CAD8D" w14:textId="77777777" w:rsidR="00C35975" w:rsidRPr="00C35975" w:rsidRDefault="00C35975" w:rsidP="002A55BF">
            <w:pPr>
              <w:pStyle w:val="ListParagraph"/>
              <w:numPr>
                <w:ilvl w:val="0"/>
                <w:numId w:val="18"/>
              </w:numPr>
              <w:spacing w:after="0" w:line="240" w:lineRule="auto"/>
              <w:ind w:left="296" w:hanging="270"/>
            </w:pPr>
            <w:r w:rsidRPr="00C35975">
              <w:t>High fever with stiff neck, confusion or difficulty breathing</w:t>
            </w:r>
          </w:p>
          <w:p w14:paraId="24BAD90C" w14:textId="77777777" w:rsidR="00C35975" w:rsidRPr="00C35975" w:rsidRDefault="00C35975" w:rsidP="002A55BF">
            <w:pPr>
              <w:pStyle w:val="ListParagraph"/>
              <w:numPr>
                <w:ilvl w:val="0"/>
                <w:numId w:val="18"/>
              </w:numPr>
              <w:spacing w:after="0" w:line="240" w:lineRule="auto"/>
              <w:ind w:left="296" w:hanging="270"/>
            </w:pPr>
            <w:r w:rsidRPr="00C35975">
              <w:t>Sudden loss of consciousness</w:t>
            </w:r>
          </w:p>
          <w:p w14:paraId="2F2562D9" w14:textId="77777777" w:rsidR="00C35975" w:rsidRPr="00C35975" w:rsidRDefault="00C35975" w:rsidP="002A55BF">
            <w:pPr>
              <w:pStyle w:val="ListParagraph"/>
              <w:numPr>
                <w:ilvl w:val="0"/>
                <w:numId w:val="18"/>
              </w:numPr>
              <w:spacing w:after="0" w:line="240" w:lineRule="auto"/>
              <w:ind w:left="296" w:hanging="270"/>
            </w:pPr>
            <w:r w:rsidRPr="00C35975">
              <w:t>Excessive blood loss</w:t>
            </w:r>
          </w:p>
        </w:tc>
      </w:tr>
    </w:tbl>
    <w:p w14:paraId="70DF8073" w14:textId="77777777" w:rsidR="00C35975" w:rsidRDefault="00C35975" w:rsidP="00C35975"/>
    <w:p w14:paraId="494FA9B2" w14:textId="77777777" w:rsidR="00BF2333" w:rsidRDefault="00BF2333" w:rsidP="009F1127">
      <w:pPr>
        <w:pStyle w:val="Heading1"/>
        <w:spacing w:before="360" w:after="120"/>
      </w:pPr>
      <w:bookmarkStart w:id="99" w:name="_Toc175052317"/>
      <w:r>
        <w:t>CVS Minute Clinics</w:t>
      </w:r>
      <w:bookmarkEnd w:id="99"/>
    </w:p>
    <w:p w14:paraId="102DFD7D" w14:textId="77777777" w:rsidR="00BF2333" w:rsidRDefault="00BF2333" w:rsidP="00BF2333">
      <w:r>
        <w:t>CVS Minute Clinics offer a broad range of services to keep you and your family healthy. In addition to diagnosing and treating illnesses, injuries and skin conditions, they provide wellness services including vaccinations, physicals, screenings and monitoring for chronic conditions.</w:t>
      </w:r>
    </w:p>
    <w:p w14:paraId="4F62667F" w14:textId="77777777" w:rsidR="00BF2333" w:rsidRPr="00BF2333" w:rsidRDefault="00BF2333" w:rsidP="00BF2333">
      <w:pPr>
        <w:rPr>
          <w:b/>
        </w:rPr>
      </w:pPr>
      <w:r w:rsidRPr="00BF2333">
        <w:rPr>
          <w:b/>
        </w:rPr>
        <w:t>About CSV Minute Clinic</w:t>
      </w:r>
      <w:r>
        <w:rPr>
          <w:b/>
        </w:rPr>
        <w:t>s</w:t>
      </w:r>
    </w:p>
    <w:p w14:paraId="0D02F7EC" w14:textId="77777777" w:rsidR="00BF2333" w:rsidRDefault="00BF2333" w:rsidP="002A55BF">
      <w:pPr>
        <w:pStyle w:val="ListParagraph"/>
        <w:numPr>
          <w:ilvl w:val="0"/>
          <w:numId w:val="9"/>
        </w:numPr>
      </w:pPr>
      <w:r>
        <w:t>Located in select CVS pharmacies and Target stores nationwide</w:t>
      </w:r>
    </w:p>
    <w:p w14:paraId="45EDCDC9" w14:textId="77777777" w:rsidR="00BF2333" w:rsidRDefault="00BF2333" w:rsidP="002A55BF">
      <w:pPr>
        <w:pStyle w:val="ListParagraph"/>
        <w:numPr>
          <w:ilvl w:val="0"/>
          <w:numId w:val="9"/>
        </w:numPr>
      </w:pPr>
      <w:r>
        <w:t>No appointment necessary</w:t>
      </w:r>
    </w:p>
    <w:p w14:paraId="4EFC6293" w14:textId="77777777" w:rsidR="00BF2333" w:rsidRDefault="00BF2333" w:rsidP="002A55BF">
      <w:pPr>
        <w:pStyle w:val="ListParagraph"/>
        <w:numPr>
          <w:ilvl w:val="0"/>
          <w:numId w:val="9"/>
        </w:numPr>
      </w:pPr>
      <w:r>
        <w:t>Visits usually last less than 30 minutes</w:t>
      </w:r>
    </w:p>
    <w:p w14:paraId="435E70FA" w14:textId="77777777" w:rsidR="00BF2333" w:rsidRDefault="00BF2333" w:rsidP="002A55BF">
      <w:pPr>
        <w:pStyle w:val="ListParagraph"/>
        <w:numPr>
          <w:ilvl w:val="0"/>
          <w:numId w:val="9"/>
        </w:numPr>
      </w:pPr>
      <w:r>
        <w:t>A record of your visit can be sent to your family doctor</w:t>
      </w:r>
    </w:p>
    <w:p w14:paraId="1920FCEA" w14:textId="77777777" w:rsidR="00BF2333" w:rsidRDefault="00BF2333" w:rsidP="002A55BF">
      <w:pPr>
        <w:pStyle w:val="ListParagraph"/>
        <w:numPr>
          <w:ilvl w:val="0"/>
          <w:numId w:val="9"/>
        </w:numPr>
      </w:pPr>
      <w:r>
        <w:t>Open seven days a week with convenient evening hours</w:t>
      </w:r>
    </w:p>
    <w:p w14:paraId="21936B89" w14:textId="77777777" w:rsidR="00BF2333" w:rsidRPr="00BF2333" w:rsidRDefault="00BF2333" w:rsidP="00BF2333">
      <w:pPr>
        <w:rPr>
          <w:b/>
        </w:rPr>
      </w:pPr>
      <w:r w:rsidRPr="00BF2333">
        <w:rPr>
          <w:b/>
        </w:rPr>
        <w:t>CVS Minute Clinic practitioners can:</w:t>
      </w:r>
    </w:p>
    <w:p w14:paraId="2F912809" w14:textId="77777777" w:rsidR="00BF2333" w:rsidRDefault="00BF2333" w:rsidP="002A55BF">
      <w:pPr>
        <w:pStyle w:val="ListParagraph"/>
        <w:numPr>
          <w:ilvl w:val="0"/>
          <w:numId w:val="9"/>
        </w:numPr>
      </w:pPr>
      <w:r>
        <w:t xml:space="preserve">Treat common illnesses, like strep throat, </w:t>
      </w:r>
      <w:proofErr w:type="gramStart"/>
      <w:r>
        <w:t>ear ache</w:t>
      </w:r>
      <w:proofErr w:type="gramEnd"/>
      <w:r>
        <w:t>, pink eye and sinus infection</w:t>
      </w:r>
    </w:p>
    <w:p w14:paraId="6EB99CC3" w14:textId="77777777" w:rsidR="00BF2333" w:rsidRDefault="00BF2333" w:rsidP="002A55BF">
      <w:pPr>
        <w:pStyle w:val="ListParagraph"/>
        <w:numPr>
          <w:ilvl w:val="0"/>
          <w:numId w:val="9"/>
        </w:numPr>
      </w:pPr>
      <w:r>
        <w:t>Treat minor injuries and skin conditions</w:t>
      </w:r>
    </w:p>
    <w:p w14:paraId="61BFC738" w14:textId="77777777" w:rsidR="00BF2333" w:rsidRDefault="00BF2333" w:rsidP="002A55BF">
      <w:pPr>
        <w:pStyle w:val="ListParagraph"/>
        <w:numPr>
          <w:ilvl w:val="0"/>
          <w:numId w:val="9"/>
        </w:numPr>
      </w:pPr>
      <w:r>
        <w:t>Provide vaccinations such as flu, pneumonia and hepatitis A/B</w:t>
      </w:r>
    </w:p>
    <w:p w14:paraId="154A9C38" w14:textId="77777777" w:rsidR="00BF2333" w:rsidRDefault="00BF2333" w:rsidP="002A55BF">
      <w:pPr>
        <w:pStyle w:val="ListParagraph"/>
        <w:numPr>
          <w:ilvl w:val="0"/>
          <w:numId w:val="9"/>
        </w:numPr>
      </w:pPr>
      <w:r>
        <w:t>Write prescriptions when appropriate</w:t>
      </w:r>
    </w:p>
    <w:p w14:paraId="6A57C0E5" w14:textId="77777777" w:rsidR="00BF2333" w:rsidRDefault="00BF2333" w:rsidP="002A55BF">
      <w:pPr>
        <w:pStyle w:val="ListParagraph"/>
        <w:numPr>
          <w:ilvl w:val="0"/>
          <w:numId w:val="9"/>
        </w:numPr>
      </w:pPr>
      <w:r>
        <w:t>Treat patients 18 months and older</w:t>
      </w:r>
    </w:p>
    <w:p w14:paraId="43900601" w14:textId="77777777" w:rsidR="00412FB1" w:rsidRDefault="00412FB1" w:rsidP="004A4FE2">
      <w:pPr>
        <w:pStyle w:val="ListParagraph"/>
        <w:ind w:left="0"/>
      </w:pPr>
    </w:p>
    <w:p w14:paraId="07433506" w14:textId="77777777" w:rsidR="004A4FE2" w:rsidRDefault="004A4FE2" w:rsidP="004A4FE2">
      <w:pPr>
        <w:pStyle w:val="ListParagraph"/>
        <w:ind w:left="0"/>
      </w:pPr>
      <w:r w:rsidRPr="004A4FE2">
        <w:t xml:space="preserve">For more information or to find your nearest location, visit </w:t>
      </w:r>
      <w:r w:rsidRPr="00412FB1">
        <w:rPr>
          <w:b/>
        </w:rPr>
        <w:t>www.minuteclinic.com</w:t>
      </w:r>
      <w:r w:rsidRPr="004A4FE2">
        <w:t xml:space="preserve">. </w:t>
      </w:r>
      <w:proofErr w:type="gramStart"/>
      <w:r w:rsidRPr="004A4FE2">
        <w:t>Or,</w:t>
      </w:r>
      <w:proofErr w:type="gramEnd"/>
      <w:r w:rsidRPr="004A4FE2">
        <w:t xml:space="preserve"> call the MinuteClinic call center at </w:t>
      </w:r>
      <w:r w:rsidRPr="00412FB1">
        <w:rPr>
          <w:highlight w:val="yellow"/>
        </w:rPr>
        <w:t>1-866-389-ASAP (2727)</w:t>
      </w:r>
      <w:r w:rsidRPr="004A4FE2">
        <w:t xml:space="preserve"> for clinic locations and current wait times</w:t>
      </w:r>
    </w:p>
    <w:p w14:paraId="3855E6CB" w14:textId="77777777" w:rsidR="00BF2333" w:rsidRPr="00BF2333" w:rsidRDefault="00BF2333" w:rsidP="009F1127">
      <w:pPr>
        <w:pStyle w:val="Heading1"/>
        <w:spacing w:before="360" w:after="120"/>
      </w:pPr>
      <w:bookmarkStart w:id="100" w:name="_Toc175052318"/>
      <w:r w:rsidRPr="00BF2333">
        <w:t xml:space="preserve">CVS </w:t>
      </w:r>
      <w:proofErr w:type="spellStart"/>
      <w:r w:rsidRPr="00BF2333">
        <w:t>HealthHUB</w:t>
      </w:r>
      <w:bookmarkEnd w:id="100"/>
      <w:proofErr w:type="spellEnd"/>
    </w:p>
    <w:p w14:paraId="5283DBC0" w14:textId="77777777" w:rsidR="00BF2333" w:rsidRDefault="00BF2333" w:rsidP="00BF2333">
      <w:r>
        <w:t xml:space="preserve">CVS </w:t>
      </w:r>
      <w:proofErr w:type="spellStart"/>
      <w:r>
        <w:t>HealthHUB</w:t>
      </w:r>
      <w:proofErr w:type="spellEnd"/>
      <w:r>
        <w:t xml:space="preserve"> offers an expanded range of health services and wellness products for everyday care and chronic conditions. </w:t>
      </w:r>
    </w:p>
    <w:p w14:paraId="27924512" w14:textId="77777777" w:rsidR="00BF2333" w:rsidRPr="00BF2333" w:rsidRDefault="00BF2333" w:rsidP="00BF2333">
      <w:pPr>
        <w:rPr>
          <w:b/>
        </w:rPr>
      </w:pPr>
      <w:r w:rsidRPr="00BF2333">
        <w:rPr>
          <w:b/>
        </w:rPr>
        <w:lastRenderedPageBreak/>
        <w:t xml:space="preserve">Health </w:t>
      </w:r>
      <w:r>
        <w:rPr>
          <w:b/>
        </w:rPr>
        <w:t>H</w:t>
      </w:r>
      <w:r w:rsidRPr="00BF2333">
        <w:rPr>
          <w:b/>
        </w:rPr>
        <w:t>ubs offer the following services:</w:t>
      </w:r>
    </w:p>
    <w:p w14:paraId="317081BB" w14:textId="77777777" w:rsidR="00BF2333" w:rsidRDefault="00BF2333" w:rsidP="002A55BF">
      <w:pPr>
        <w:pStyle w:val="ListParagraph"/>
        <w:numPr>
          <w:ilvl w:val="0"/>
          <w:numId w:val="9"/>
        </w:numPr>
      </w:pPr>
      <w:r>
        <w:t>Nutritional Counseling</w:t>
      </w:r>
    </w:p>
    <w:p w14:paraId="442DB3A2" w14:textId="77777777" w:rsidR="00BF2333" w:rsidRDefault="00BF2333" w:rsidP="002A55BF">
      <w:pPr>
        <w:pStyle w:val="ListParagraph"/>
        <w:numPr>
          <w:ilvl w:val="0"/>
          <w:numId w:val="9"/>
        </w:numPr>
      </w:pPr>
      <w:r>
        <w:t>Durable Medical Equipment</w:t>
      </w:r>
    </w:p>
    <w:p w14:paraId="28511962" w14:textId="77777777" w:rsidR="00BF2333" w:rsidRDefault="00BF2333" w:rsidP="002A55BF">
      <w:pPr>
        <w:pStyle w:val="ListParagraph"/>
        <w:numPr>
          <w:ilvl w:val="0"/>
          <w:numId w:val="9"/>
        </w:numPr>
      </w:pPr>
      <w:r>
        <w:t>A Health Concierge</w:t>
      </w:r>
    </w:p>
    <w:p w14:paraId="4A477BAC" w14:textId="77777777" w:rsidR="00BF2333" w:rsidRDefault="00BF2333" w:rsidP="002A55BF">
      <w:pPr>
        <w:pStyle w:val="ListParagraph"/>
        <w:numPr>
          <w:ilvl w:val="0"/>
          <w:numId w:val="9"/>
        </w:numPr>
      </w:pPr>
      <w:r>
        <w:t>Enhanced Minute Clinic service offerings</w:t>
      </w:r>
    </w:p>
    <w:p w14:paraId="336062BB" w14:textId="77777777" w:rsidR="00BF2333" w:rsidRDefault="00BF2333" w:rsidP="002A55BF">
      <w:pPr>
        <w:pStyle w:val="ListParagraph"/>
        <w:numPr>
          <w:ilvl w:val="0"/>
          <w:numId w:val="9"/>
        </w:numPr>
      </w:pPr>
      <w:r>
        <w:t>Enhanced Pharmacist counseling services</w:t>
      </w:r>
    </w:p>
    <w:p w14:paraId="13B87355" w14:textId="77777777" w:rsidR="00BF2333" w:rsidRDefault="00BF2333" w:rsidP="002A55BF">
      <w:pPr>
        <w:pStyle w:val="ListParagraph"/>
        <w:numPr>
          <w:ilvl w:val="0"/>
          <w:numId w:val="9"/>
        </w:numPr>
      </w:pPr>
      <w:r>
        <w:t>Community programs and meeting spaces</w:t>
      </w:r>
      <w:r w:rsidR="004A4FE2">
        <w:br/>
      </w:r>
    </w:p>
    <w:p w14:paraId="262D3DBA" w14:textId="77777777" w:rsidR="00BF2333" w:rsidRDefault="004A4FE2" w:rsidP="004A4FE2">
      <w:pPr>
        <w:pStyle w:val="ListParagraph"/>
        <w:ind w:left="0"/>
      </w:pPr>
      <w:r>
        <w:t xml:space="preserve">To learn more or to find a </w:t>
      </w:r>
      <w:proofErr w:type="spellStart"/>
      <w:r>
        <w:t>HealthHUB</w:t>
      </w:r>
      <w:proofErr w:type="spellEnd"/>
      <w:r>
        <w:t xml:space="preserve"> location, visit </w:t>
      </w:r>
      <w:r w:rsidRPr="004A4FE2">
        <w:rPr>
          <w:b/>
        </w:rPr>
        <w:t>CVS.com/</w:t>
      </w:r>
      <w:proofErr w:type="spellStart"/>
      <w:r w:rsidRPr="004A4FE2">
        <w:rPr>
          <w:b/>
        </w:rPr>
        <w:t>HealthHUB</w:t>
      </w:r>
      <w:proofErr w:type="spellEnd"/>
      <w:r>
        <w:t>.</w:t>
      </w:r>
    </w:p>
    <w:p w14:paraId="30A5C4BD" w14:textId="77777777" w:rsidR="002B28D8" w:rsidRDefault="002B28D8" w:rsidP="004A4FE2">
      <w:pPr>
        <w:pStyle w:val="ListParagraph"/>
        <w:ind w:left="0"/>
      </w:pPr>
    </w:p>
    <w:p w14:paraId="62795B07" w14:textId="77777777" w:rsidR="002B28D8" w:rsidRDefault="002B28D8" w:rsidP="009F1127">
      <w:pPr>
        <w:pStyle w:val="Heading1"/>
        <w:spacing w:before="360" w:after="120"/>
      </w:pPr>
      <w:bookmarkStart w:id="101" w:name="_Toc175052319"/>
      <w:proofErr w:type="spellStart"/>
      <w:r>
        <w:t>HealthJoy</w:t>
      </w:r>
      <w:bookmarkEnd w:id="101"/>
      <w:proofErr w:type="spellEnd"/>
    </w:p>
    <w:p w14:paraId="64A6099C" w14:textId="77777777" w:rsidR="003C5C9C" w:rsidRDefault="003C5C9C" w:rsidP="003C5C9C">
      <w:pPr>
        <w:pStyle w:val="ListParagraph"/>
        <w:ind w:left="0"/>
      </w:pPr>
      <w:r>
        <w:t xml:space="preserve">Using benefits can be complicated. </w:t>
      </w:r>
      <w:proofErr w:type="spellStart"/>
      <w:r>
        <w:t>HealthJoy</w:t>
      </w:r>
      <w:proofErr w:type="spellEnd"/>
      <w:r>
        <w:t xml:space="preserve"> makes it simple and is here to help your family anytime, anywhere. </w:t>
      </w:r>
      <w:proofErr w:type="spellStart"/>
      <w:r>
        <w:t>HealthJoy</w:t>
      </w:r>
      <w:proofErr w:type="spellEnd"/>
      <w:r>
        <w:t xml:space="preserve"> is the company’s benefits experience platform. Through personalized guidance and AI technology, </w:t>
      </w:r>
      <w:proofErr w:type="spellStart"/>
      <w:r>
        <w:t>HealthJoy</w:t>
      </w:r>
      <w:proofErr w:type="spellEnd"/>
      <w:r>
        <w:t xml:space="preserve"> empowers YOU to understand and use your benefits.  </w:t>
      </w:r>
    </w:p>
    <w:p w14:paraId="50CB9F5B" w14:textId="77777777" w:rsidR="003C5C9C" w:rsidRDefault="003C5C9C" w:rsidP="003C5C9C">
      <w:pPr>
        <w:pStyle w:val="ListParagraph"/>
        <w:ind w:left="0"/>
      </w:pPr>
    </w:p>
    <w:p w14:paraId="2EAD3F4D" w14:textId="77777777" w:rsidR="003C5C9C" w:rsidRDefault="003C5C9C" w:rsidP="003C5C9C">
      <w:pPr>
        <w:pStyle w:val="ListParagraph"/>
        <w:ind w:left="0"/>
      </w:pPr>
      <w:proofErr w:type="spellStart"/>
      <w:r>
        <w:t>HealthJoy</w:t>
      </w:r>
      <w:proofErr w:type="spellEnd"/>
      <w:r>
        <w:t xml:space="preserve"> is the first stop for </w:t>
      </w:r>
      <w:proofErr w:type="gramStart"/>
      <w:r>
        <w:t>all of</w:t>
      </w:r>
      <w:proofErr w:type="gramEnd"/>
      <w:r>
        <w:t xml:space="preserve"> your healthcare and employee benefits needs.  Thi</w:t>
      </w:r>
      <w:r w:rsidR="0068415A">
        <w:t xml:space="preserve">s service is provided for free </w:t>
      </w:r>
      <w:r>
        <w:t xml:space="preserve">and </w:t>
      </w:r>
      <w:r w:rsidR="0068415A">
        <w:t xml:space="preserve">is </w:t>
      </w:r>
      <w:r>
        <w:t xml:space="preserve">personalized for you.  You’ll have instant access to an up-to-date benefits wallet with </w:t>
      </w:r>
      <w:proofErr w:type="gramStart"/>
      <w:r>
        <w:t>all of</w:t>
      </w:r>
      <w:proofErr w:type="gramEnd"/>
      <w:r>
        <w:t xml:space="preserve"> your benefit ID cards.</w:t>
      </w:r>
    </w:p>
    <w:p w14:paraId="47622D43" w14:textId="77777777" w:rsidR="003C5C9C" w:rsidRDefault="003C5C9C" w:rsidP="003C5C9C">
      <w:pPr>
        <w:pStyle w:val="ListParagraph"/>
        <w:ind w:left="0"/>
      </w:pPr>
    </w:p>
    <w:p w14:paraId="1C6F3756" w14:textId="77777777" w:rsidR="003C5C9C" w:rsidRPr="003C5C9C" w:rsidRDefault="003C5C9C" w:rsidP="003C5C9C">
      <w:pPr>
        <w:pStyle w:val="ListParagraph"/>
        <w:ind w:left="0"/>
        <w:rPr>
          <w:b/>
        </w:rPr>
      </w:pPr>
      <w:r w:rsidRPr="003C5C9C">
        <w:rPr>
          <w:b/>
        </w:rPr>
        <w:t xml:space="preserve">How Can </w:t>
      </w:r>
      <w:proofErr w:type="spellStart"/>
      <w:r w:rsidRPr="003C5C9C">
        <w:rPr>
          <w:b/>
        </w:rPr>
        <w:t>HealthJoy</w:t>
      </w:r>
      <w:proofErr w:type="spellEnd"/>
      <w:r w:rsidRPr="003C5C9C">
        <w:rPr>
          <w:b/>
        </w:rPr>
        <w:t xml:space="preserve"> Help You?</w:t>
      </w:r>
    </w:p>
    <w:p w14:paraId="71AAA978" w14:textId="77777777" w:rsidR="003C5C9C" w:rsidRDefault="003C5C9C" w:rsidP="002A55BF">
      <w:pPr>
        <w:pStyle w:val="ListParagraph"/>
        <w:numPr>
          <w:ilvl w:val="0"/>
          <w:numId w:val="11"/>
        </w:numPr>
      </w:pPr>
      <w:r>
        <w:t xml:space="preserve">You can send benefits questions to </w:t>
      </w:r>
      <w:proofErr w:type="spellStart"/>
      <w:r>
        <w:t>HealthJoy’s</w:t>
      </w:r>
      <w:proofErr w:type="spellEnd"/>
      <w:r>
        <w:t xml:space="preserve"> healthcare LIVE concierge team.</w:t>
      </w:r>
    </w:p>
    <w:p w14:paraId="3B344885" w14:textId="77777777" w:rsidR="003C5C9C" w:rsidRDefault="003C5C9C" w:rsidP="002A55BF">
      <w:pPr>
        <w:pStyle w:val="ListParagraph"/>
        <w:numPr>
          <w:ilvl w:val="0"/>
          <w:numId w:val="11"/>
        </w:numPr>
      </w:pPr>
      <w:r>
        <w:t xml:space="preserve">Use </w:t>
      </w:r>
      <w:proofErr w:type="spellStart"/>
      <w:r>
        <w:t>HealthJoy’s</w:t>
      </w:r>
      <w:proofErr w:type="spellEnd"/>
      <w:r>
        <w:t xml:space="preserve"> provider search to choose in-network providers and find the best value and quality care based on your benefits.</w:t>
      </w:r>
    </w:p>
    <w:p w14:paraId="5FCEEDC2" w14:textId="77777777" w:rsidR="003C5C9C" w:rsidRDefault="003C5C9C" w:rsidP="002A55BF">
      <w:pPr>
        <w:pStyle w:val="ListParagraph"/>
        <w:numPr>
          <w:ilvl w:val="0"/>
          <w:numId w:val="11"/>
        </w:numPr>
      </w:pPr>
      <w:r>
        <w:t>Have an expert review or negotiate your medical bills.</w:t>
      </w:r>
    </w:p>
    <w:p w14:paraId="20840458" w14:textId="77777777" w:rsidR="003C5C9C" w:rsidRDefault="003C5C9C" w:rsidP="002A55BF">
      <w:pPr>
        <w:pStyle w:val="ListParagraph"/>
        <w:numPr>
          <w:ilvl w:val="0"/>
          <w:numId w:val="11"/>
        </w:numPr>
      </w:pPr>
      <w:r>
        <w:t xml:space="preserve">Spouses and dependents (age 18 and over) can use </w:t>
      </w:r>
      <w:proofErr w:type="spellStart"/>
      <w:r>
        <w:t>HealthJoy</w:t>
      </w:r>
      <w:proofErr w:type="spellEnd"/>
      <w:r>
        <w:t xml:space="preserve"> to access online medical consultations and support.</w:t>
      </w:r>
    </w:p>
    <w:p w14:paraId="03A767C8" w14:textId="77777777" w:rsidR="003C5C9C" w:rsidRDefault="003C5C9C" w:rsidP="003C5C9C">
      <w:pPr>
        <w:pStyle w:val="ListParagraph"/>
        <w:ind w:left="0"/>
      </w:pPr>
    </w:p>
    <w:p w14:paraId="484525E5" w14:textId="77777777" w:rsidR="003C5C9C" w:rsidRPr="003C5C9C" w:rsidRDefault="003C5C9C" w:rsidP="003C5C9C">
      <w:pPr>
        <w:pStyle w:val="ListParagraph"/>
        <w:ind w:left="0"/>
        <w:rPr>
          <w:b/>
        </w:rPr>
      </w:pPr>
      <w:proofErr w:type="spellStart"/>
      <w:r w:rsidRPr="003C5C9C">
        <w:rPr>
          <w:b/>
        </w:rPr>
        <w:t>HealthJoy</w:t>
      </w:r>
      <w:proofErr w:type="spellEnd"/>
      <w:r w:rsidRPr="003C5C9C">
        <w:rPr>
          <w:b/>
        </w:rPr>
        <w:t xml:space="preserve"> Includes:</w:t>
      </w:r>
    </w:p>
    <w:p w14:paraId="1FCB8B8C" w14:textId="77777777" w:rsidR="003C5C9C" w:rsidRDefault="003C5C9C" w:rsidP="002A55BF">
      <w:pPr>
        <w:pStyle w:val="ListParagraph"/>
        <w:numPr>
          <w:ilvl w:val="0"/>
          <w:numId w:val="11"/>
        </w:numPr>
      </w:pPr>
      <w:r>
        <w:t xml:space="preserve">Digital benefits wallet with </w:t>
      </w:r>
      <w:proofErr w:type="gramStart"/>
      <w:r>
        <w:t>all of</w:t>
      </w:r>
      <w:proofErr w:type="gramEnd"/>
      <w:r>
        <w:t xml:space="preserve"> your benefit ID cards.</w:t>
      </w:r>
    </w:p>
    <w:p w14:paraId="5EB54D07" w14:textId="77777777" w:rsidR="003C5C9C" w:rsidRDefault="003C5C9C" w:rsidP="002A55BF">
      <w:pPr>
        <w:pStyle w:val="ListParagraph"/>
        <w:numPr>
          <w:ilvl w:val="0"/>
          <w:numId w:val="11"/>
        </w:numPr>
      </w:pPr>
      <w:r>
        <w:t>Employee Assistance Program (EAP)</w:t>
      </w:r>
    </w:p>
    <w:p w14:paraId="6C58F735" w14:textId="77777777" w:rsidR="003C5C9C" w:rsidRDefault="003C5C9C" w:rsidP="002A55BF">
      <w:pPr>
        <w:pStyle w:val="ListParagraph"/>
        <w:numPr>
          <w:ilvl w:val="0"/>
          <w:numId w:val="11"/>
        </w:numPr>
      </w:pPr>
      <w:r>
        <w:t>Online Doctor Consultations</w:t>
      </w:r>
    </w:p>
    <w:p w14:paraId="2C109B26" w14:textId="77777777" w:rsidR="003C5C9C" w:rsidRDefault="003C5C9C" w:rsidP="002A55BF">
      <w:pPr>
        <w:pStyle w:val="ListParagraph"/>
        <w:numPr>
          <w:ilvl w:val="0"/>
          <w:numId w:val="11"/>
        </w:numPr>
      </w:pPr>
      <w:r>
        <w:t>Healthcare Concierge</w:t>
      </w:r>
    </w:p>
    <w:p w14:paraId="141CD40E" w14:textId="77777777" w:rsidR="003C5C9C" w:rsidRDefault="003C5C9C" w:rsidP="002A55BF">
      <w:pPr>
        <w:pStyle w:val="ListParagraph"/>
        <w:numPr>
          <w:ilvl w:val="0"/>
          <w:numId w:val="11"/>
        </w:numPr>
      </w:pPr>
      <w:r>
        <w:t>Prescription Drug Savings Review</w:t>
      </w:r>
    </w:p>
    <w:p w14:paraId="30FFC8FF" w14:textId="77777777" w:rsidR="003C5C9C" w:rsidRDefault="003C5C9C" w:rsidP="002A55BF">
      <w:pPr>
        <w:pStyle w:val="ListParagraph"/>
        <w:numPr>
          <w:ilvl w:val="0"/>
          <w:numId w:val="11"/>
        </w:numPr>
      </w:pPr>
      <w:r>
        <w:t>Medical Bill Review</w:t>
      </w:r>
    </w:p>
    <w:p w14:paraId="5FCEA30B" w14:textId="77777777" w:rsidR="003C5C9C" w:rsidRDefault="003C5C9C" w:rsidP="002A55BF">
      <w:pPr>
        <w:pStyle w:val="ListParagraph"/>
        <w:numPr>
          <w:ilvl w:val="0"/>
          <w:numId w:val="11"/>
        </w:numPr>
      </w:pPr>
      <w:r>
        <w:t>Appointment Booking</w:t>
      </w:r>
    </w:p>
    <w:p w14:paraId="1551D6FB" w14:textId="77777777" w:rsidR="003C5C9C" w:rsidRDefault="003C5C9C" w:rsidP="002A55BF">
      <w:pPr>
        <w:pStyle w:val="ListParagraph"/>
        <w:numPr>
          <w:ilvl w:val="0"/>
          <w:numId w:val="11"/>
        </w:numPr>
      </w:pPr>
      <w:r>
        <w:t>Provider Recommendations</w:t>
      </w:r>
    </w:p>
    <w:p w14:paraId="7FB129EE" w14:textId="77777777" w:rsidR="003C5C9C" w:rsidRDefault="003C5C9C" w:rsidP="002A55BF">
      <w:pPr>
        <w:pStyle w:val="ListParagraph"/>
        <w:numPr>
          <w:ilvl w:val="0"/>
          <w:numId w:val="11"/>
        </w:numPr>
      </w:pPr>
      <w:r>
        <w:t>HSA/FSA Support</w:t>
      </w:r>
    </w:p>
    <w:p w14:paraId="4AA28BFE" w14:textId="77777777" w:rsidR="003C5C9C" w:rsidRDefault="003C5C9C" w:rsidP="003C5C9C">
      <w:pPr>
        <w:pStyle w:val="ListParagraph"/>
        <w:ind w:left="360"/>
      </w:pPr>
    </w:p>
    <w:p w14:paraId="58E164EA" w14:textId="77777777" w:rsidR="003C5C9C" w:rsidRDefault="003C5C9C" w:rsidP="003C5C9C">
      <w:pPr>
        <w:pStyle w:val="ListParagraph"/>
        <w:ind w:left="0"/>
      </w:pPr>
      <w:r>
        <w:t xml:space="preserve">Download the </w:t>
      </w:r>
      <w:proofErr w:type="spellStart"/>
      <w:r>
        <w:t>HealthJoy</w:t>
      </w:r>
      <w:proofErr w:type="spellEnd"/>
      <w:r>
        <w:t xml:space="preserve"> app from the App Store or Google Play or call </w:t>
      </w:r>
      <w:proofErr w:type="spellStart"/>
      <w:r>
        <w:t>HealthJoy</w:t>
      </w:r>
      <w:proofErr w:type="spellEnd"/>
      <w:r>
        <w:t xml:space="preserve"> at </w:t>
      </w:r>
      <w:r w:rsidRPr="003C5C9C">
        <w:rPr>
          <w:highlight w:val="yellow"/>
        </w:rPr>
        <w:t>877.500.3212</w:t>
      </w:r>
      <w:r>
        <w:t>.</w:t>
      </w:r>
    </w:p>
    <w:p w14:paraId="59E95673" w14:textId="77777777" w:rsidR="003C5C9C" w:rsidRDefault="003C5C9C" w:rsidP="003C5C9C">
      <w:pPr>
        <w:pStyle w:val="ListParagraph"/>
        <w:ind w:left="0"/>
      </w:pPr>
    </w:p>
    <w:p w14:paraId="67A653C4" w14:textId="22BEE8A6" w:rsidR="00371628" w:rsidRDefault="00556477" w:rsidP="00371628">
      <w:pPr>
        <w:pStyle w:val="Style1"/>
      </w:pPr>
      <w:bookmarkStart w:id="102" w:name="_Toc175052320"/>
      <w:r>
        <w:t xml:space="preserve">Population Health, Wellness </w:t>
      </w:r>
      <w:r>
        <w:br/>
        <w:t>and Disease Management Programs</w:t>
      </w:r>
      <w:bookmarkEnd w:id="102"/>
    </w:p>
    <w:p w14:paraId="72E865CF" w14:textId="1B36AB28" w:rsidR="00371628" w:rsidRPr="001C1863" w:rsidRDefault="00371628" w:rsidP="009F1127">
      <w:pPr>
        <w:pStyle w:val="Heading1"/>
        <w:spacing w:before="360" w:after="120"/>
      </w:pPr>
      <w:bookmarkStart w:id="103" w:name="_Toc175052321"/>
      <w:r w:rsidRPr="001C1863">
        <w:t xml:space="preserve">General </w:t>
      </w:r>
      <w:r>
        <w:t>W</w:t>
      </w:r>
      <w:r w:rsidRPr="001C1863">
        <w:t xml:space="preserve">ellness </w:t>
      </w:r>
      <w:r>
        <w:t>P</w:t>
      </w:r>
      <w:r w:rsidR="009F1127">
        <w:t>rogram</w:t>
      </w:r>
      <w:r w:rsidRPr="001C1863">
        <w:t xml:space="preserve"> </w:t>
      </w:r>
      <w:r>
        <w:t>A</w:t>
      </w:r>
      <w:r w:rsidRPr="001C1863">
        <w:t>nnouncement</w:t>
      </w:r>
      <w:r>
        <w:t>s</w:t>
      </w:r>
      <w:bookmarkEnd w:id="103"/>
    </w:p>
    <w:p w14:paraId="5896ADB5" w14:textId="77777777" w:rsidR="00371628" w:rsidRPr="00B10C60" w:rsidRDefault="00371628" w:rsidP="00371628">
      <w:pPr>
        <w:spacing w:line="252" w:lineRule="auto"/>
        <w:contextualSpacing/>
        <w:rPr>
          <w:b/>
        </w:rPr>
      </w:pPr>
      <w:r w:rsidRPr="00B10C60">
        <w:rPr>
          <w:b/>
        </w:rPr>
        <w:t>Sample intro wording</w:t>
      </w:r>
      <w:r>
        <w:rPr>
          <w:b/>
        </w:rPr>
        <w:t xml:space="preserve"> #1</w:t>
      </w:r>
      <w:r w:rsidRPr="00B10C60">
        <w:rPr>
          <w:b/>
        </w:rPr>
        <w:t>:</w:t>
      </w:r>
    </w:p>
    <w:p w14:paraId="2792EE2B" w14:textId="77777777" w:rsidR="00371628" w:rsidRDefault="00371628" w:rsidP="00371628">
      <w:pPr>
        <w:spacing w:line="252" w:lineRule="auto"/>
        <w:contextualSpacing/>
      </w:pPr>
      <w:r w:rsidRPr="00B10C60">
        <w:rPr>
          <w:highlight w:val="yellow"/>
        </w:rPr>
        <w:t>[Company name]</w:t>
      </w:r>
      <w:r>
        <w:t xml:space="preserve"> truly cares about the well-being of our employees, which is why we are working to promote programs to encourage, educate, and support employees in making healthy lifestyle choices </w:t>
      </w:r>
      <w:proofErr w:type="gramStart"/>
      <w:r>
        <w:t>on a daily basis</w:t>
      </w:r>
      <w:proofErr w:type="gramEnd"/>
      <w:r>
        <w:t>.</w:t>
      </w:r>
    </w:p>
    <w:p w14:paraId="4AC7B34C" w14:textId="77777777" w:rsidR="00371628" w:rsidRDefault="00371628" w:rsidP="00371628">
      <w:pPr>
        <w:spacing w:line="252" w:lineRule="auto"/>
        <w:contextualSpacing/>
      </w:pPr>
    </w:p>
    <w:p w14:paraId="6A3655FB" w14:textId="77777777" w:rsidR="00371628" w:rsidRPr="002B5D76" w:rsidRDefault="00371628" w:rsidP="00371628">
      <w:pPr>
        <w:spacing w:line="252" w:lineRule="auto"/>
        <w:contextualSpacing/>
        <w:rPr>
          <w:b/>
        </w:rPr>
      </w:pPr>
      <w:r w:rsidRPr="002B5D76">
        <w:rPr>
          <w:b/>
        </w:rPr>
        <w:t>Sample intro wording #2:</w:t>
      </w:r>
    </w:p>
    <w:p w14:paraId="418D6330" w14:textId="77777777" w:rsidR="00371628" w:rsidRDefault="00371628" w:rsidP="00371628">
      <w:pPr>
        <w:spacing w:line="252" w:lineRule="auto"/>
        <w:contextualSpacing/>
      </w:pPr>
      <w:r>
        <w:t xml:space="preserve">At </w:t>
      </w:r>
      <w:r w:rsidRPr="002B5D76">
        <w:rPr>
          <w:highlight w:val="yellow"/>
        </w:rPr>
        <w:t>[company name]</w:t>
      </w:r>
      <w:r>
        <w:t xml:space="preserve">, we value each of our employees and believe that your health is one of our top priorities. We also recognize that your health and well-being is important to the health of our business. Because of this, we are excited to launch the employee wellness program, </w:t>
      </w:r>
      <w:r w:rsidRPr="002B5D76">
        <w:rPr>
          <w:highlight w:val="yellow"/>
        </w:rPr>
        <w:t>[enter name of program]</w:t>
      </w:r>
      <w:r>
        <w:t>.</w:t>
      </w:r>
    </w:p>
    <w:p w14:paraId="6822FC94" w14:textId="77777777" w:rsidR="00371628" w:rsidRDefault="00371628" w:rsidP="00371628">
      <w:pPr>
        <w:spacing w:line="252" w:lineRule="auto"/>
        <w:contextualSpacing/>
      </w:pPr>
    </w:p>
    <w:p w14:paraId="2140B94C" w14:textId="77777777" w:rsidR="00371628" w:rsidRDefault="00371628" w:rsidP="00371628">
      <w:pPr>
        <w:spacing w:line="252" w:lineRule="auto"/>
        <w:contextualSpacing/>
      </w:pPr>
      <w:r>
        <w:t xml:space="preserve">The </w:t>
      </w:r>
      <w:r w:rsidRPr="002B5D76">
        <w:rPr>
          <w:highlight w:val="yellow"/>
        </w:rPr>
        <w:t>[enter wellness program name]</w:t>
      </w:r>
      <w:r>
        <w:t xml:space="preserve"> program is here to help you achieve better health and give you the tools necessary for a successful wellness journey. Living a healthier life can be rewarding and we hope you will follow this path with us.</w:t>
      </w:r>
    </w:p>
    <w:p w14:paraId="4B1151EE" w14:textId="77777777" w:rsidR="00371628" w:rsidRDefault="00371628" w:rsidP="00371628">
      <w:pPr>
        <w:spacing w:line="252" w:lineRule="auto"/>
        <w:contextualSpacing/>
      </w:pPr>
    </w:p>
    <w:p w14:paraId="7280EF93" w14:textId="77777777" w:rsidR="00371628" w:rsidRDefault="00371628" w:rsidP="00371628">
      <w:pPr>
        <w:spacing w:line="252" w:lineRule="auto"/>
        <w:contextualSpacing/>
      </w:pPr>
      <w:r>
        <w:t xml:space="preserve">Join us in building a Culture of Well-being within </w:t>
      </w:r>
      <w:r w:rsidRPr="002B5D76">
        <w:rPr>
          <w:highlight w:val="yellow"/>
        </w:rPr>
        <w:t>[company name]</w:t>
      </w:r>
      <w:r>
        <w:t xml:space="preserve"> as we strive for a healthier future. I look forward to our shared success as individuals and as an organization.</w:t>
      </w:r>
    </w:p>
    <w:p w14:paraId="5773CB9E" w14:textId="77777777" w:rsidR="00371628" w:rsidRDefault="00371628" w:rsidP="00371628">
      <w:pPr>
        <w:spacing w:line="252" w:lineRule="auto"/>
        <w:contextualSpacing/>
      </w:pPr>
    </w:p>
    <w:p w14:paraId="105757EC" w14:textId="77777777" w:rsidR="00371628" w:rsidRDefault="00371628" w:rsidP="00371628">
      <w:pPr>
        <w:spacing w:line="252" w:lineRule="auto"/>
        <w:contextualSpacing/>
      </w:pPr>
      <w:r>
        <w:t>Signed by C-Suite Executive or Head of Company</w:t>
      </w:r>
    </w:p>
    <w:p w14:paraId="01D4C551" w14:textId="77777777" w:rsidR="00371628" w:rsidRDefault="00371628" w:rsidP="00371628">
      <w:pPr>
        <w:spacing w:line="252" w:lineRule="auto"/>
        <w:contextualSpacing/>
        <w:rPr>
          <w:b/>
          <w:highlight w:val="cyan"/>
          <w:u w:val="single"/>
        </w:rPr>
      </w:pPr>
    </w:p>
    <w:p w14:paraId="5AA259F7" w14:textId="77777777" w:rsidR="00371628" w:rsidRDefault="00371628" w:rsidP="009F1127">
      <w:pPr>
        <w:pStyle w:val="Heading1"/>
        <w:spacing w:before="360" w:after="120"/>
      </w:pPr>
      <w:bookmarkStart w:id="104" w:name="_Toc175052322"/>
      <w:r w:rsidRPr="001C1863">
        <w:t>Coaching</w:t>
      </w:r>
      <w:bookmarkEnd w:id="104"/>
    </w:p>
    <w:p w14:paraId="216232A6" w14:textId="77777777" w:rsidR="00371628" w:rsidRPr="00834F5C" w:rsidRDefault="00371628" w:rsidP="00371628">
      <w:pPr>
        <w:spacing w:line="252" w:lineRule="auto"/>
        <w:contextualSpacing/>
      </w:pPr>
      <w:r>
        <w:t xml:space="preserve">Living a healthy lifestyle takes practice. People often need guidance to determine their strengths and to stay on track with ongoing personal goals. </w:t>
      </w:r>
      <w:r w:rsidRPr="00FE3A5F">
        <w:rPr>
          <w:highlight w:val="yellow"/>
        </w:rPr>
        <w:t>[Company name]</w:t>
      </w:r>
      <w:r>
        <w:t xml:space="preserve"> is offering added support through the </w:t>
      </w:r>
      <w:r w:rsidRPr="00FE3A5F">
        <w:rPr>
          <w:highlight w:val="yellow"/>
        </w:rPr>
        <w:t>[vendor name]</w:t>
      </w:r>
      <w:r>
        <w:t xml:space="preserve"> coaching program.</w:t>
      </w:r>
      <w:r w:rsidRPr="00834F5C">
        <w:t xml:space="preserve"> </w:t>
      </w:r>
    </w:p>
    <w:p w14:paraId="4F3DD395" w14:textId="77777777" w:rsidR="00371628" w:rsidRPr="001A657F" w:rsidRDefault="00371628" w:rsidP="00371628">
      <w:pPr>
        <w:spacing w:line="252" w:lineRule="auto"/>
        <w:contextualSpacing/>
        <w:rPr>
          <w:b/>
          <w:u w:val="single"/>
        </w:rPr>
      </w:pPr>
    </w:p>
    <w:p w14:paraId="11EAEDB3" w14:textId="77777777" w:rsidR="00371628" w:rsidRDefault="00371628" w:rsidP="00371628">
      <w:pPr>
        <w:spacing w:line="252" w:lineRule="auto"/>
        <w:contextualSpacing/>
      </w:pPr>
      <w:r>
        <w:t>Your personal Wellness Coach will be ready to help you develop personalized health improvement plans that are important to you on topics like:</w:t>
      </w:r>
    </w:p>
    <w:p w14:paraId="7CAD9516" w14:textId="77777777" w:rsidR="00371628" w:rsidRDefault="00371628" w:rsidP="00371628">
      <w:pPr>
        <w:pStyle w:val="ListParagraph"/>
        <w:numPr>
          <w:ilvl w:val="0"/>
          <w:numId w:val="17"/>
        </w:numPr>
        <w:spacing w:line="252" w:lineRule="auto"/>
      </w:pPr>
      <w:r>
        <w:t xml:space="preserve">Nutrition &amp; Diet </w:t>
      </w:r>
    </w:p>
    <w:p w14:paraId="2A3D5B83" w14:textId="77777777" w:rsidR="00371628" w:rsidRDefault="00371628" w:rsidP="00371628">
      <w:pPr>
        <w:pStyle w:val="ListParagraph"/>
        <w:numPr>
          <w:ilvl w:val="0"/>
          <w:numId w:val="17"/>
        </w:numPr>
        <w:spacing w:line="252" w:lineRule="auto"/>
      </w:pPr>
      <w:r>
        <w:t>Tobacco Cessation</w:t>
      </w:r>
    </w:p>
    <w:p w14:paraId="0EEC876F" w14:textId="77777777" w:rsidR="00371628" w:rsidRDefault="00371628" w:rsidP="00371628">
      <w:pPr>
        <w:pStyle w:val="ListParagraph"/>
        <w:numPr>
          <w:ilvl w:val="0"/>
          <w:numId w:val="17"/>
        </w:numPr>
        <w:spacing w:line="252" w:lineRule="auto"/>
      </w:pPr>
      <w:r>
        <w:t>Weight Loss</w:t>
      </w:r>
    </w:p>
    <w:p w14:paraId="231474CF" w14:textId="77777777" w:rsidR="00371628" w:rsidRDefault="00371628" w:rsidP="00371628">
      <w:pPr>
        <w:pStyle w:val="ListParagraph"/>
        <w:numPr>
          <w:ilvl w:val="0"/>
          <w:numId w:val="17"/>
        </w:numPr>
        <w:spacing w:line="252" w:lineRule="auto"/>
      </w:pPr>
      <w:r>
        <w:t>Pain/Symptom Management</w:t>
      </w:r>
    </w:p>
    <w:p w14:paraId="62D1E79D" w14:textId="77777777" w:rsidR="00371628" w:rsidRDefault="00371628" w:rsidP="00371628">
      <w:pPr>
        <w:pStyle w:val="ListParagraph"/>
        <w:numPr>
          <w:ilvl w:val="0"/>
          <w:numId w:val="17"/>
        </w:numPr>
        <w:spacing w:line="252" w:lineRule="auto"/>
      </w:pPr>
      <w:r>
        <w:t>Fitness &amp; Exercise</w:t>
      </w:r>
    </w:p>
    <w:p w14:paraId="29AF57A4" w14:textId="77777777" w:rsidR="00371628" w:rsidRDefault="00371628" w:rsidP="00371628">
      <w:pPr>
        <w:pStyle w:val="ListParagraph"/>
        <w:numPr>
          <w:ilvl w:val="0"/>
          <w:numId w:val="17"/>
        </w:numPr>
        <w:spacing w:line="252" w:lineRule="auto"/>
      </w:pPr>
      <w:r>
        <w:t>Stress Management</w:t>
      </w:r>
    </w:p>
    <w:p w14:paraId="46C1EDBE" w14:textId="77777777" w:rsidR="00371628" w:rsidRDefault="00371628" w:rsidP="00371628">
      <w:pPr>
        <w:pStyle w:val="ListParagraph"/>
        <w:numPr>
          <w:ilvl w:val="0"/>
          <w:numId w:val="17"/>
        </w:numPr>
        <w:spacing w:line="252" w:lineRule="auto"/>
      </w:pPr>
      <w:r>
        <w:lastRenderedPageBreak/>
        <w:t xml:space="preserve">Blood Pressure </w:t>
      </w:r>
    </w:p>
    <w:p w14:paraId="18CA7096" w14:textId="77777777" w:rsidR="00371628" w:rsidRDefault="00371628" w:rsidP="00371628">
      <w:pPr>
        <w:pStyle w:val="ListParagraph"/>
        <w:numPr>
          <w:ilvl w:val="0"/>
          <w:numId w:val="17"/>
        </w:numPr>
        <w:spacing w:line="252" w:lineRule="auto"/>
      </w:pPr>
      <w:r>
        <w:t xml:space="preserve"> Body Composition</w:t>
      </w:r>
    </w:p>
    <w:p w14:paraId="294DE6D0" w14:textId="77777777" w:rsidR="00371628" w:rsidRDefault="00371628" w:rsidP="00371628">
      <w:pPr>
        <w:pStyle w:val="ListParagraph"/>
        <w:numPr>
          <w:ilvl w:val="0"/>
          <w:numId w:val="17"/>
        </w:numPr>
        <w:spacing w:line="252" w:lineRule="auto"/>
      </w:pPr>
      <w:r>
        <w:t>Hydration</w:t>
      </w:r>
    </w:p>
    <w:p w14:paraId="2C9C7582" w14:textId="77777777" w:rsidR="00371628" w:rsidRDefault="00371628" w:rsidP="00371628">
      <w:pPr>
        <w:pStyle w:val="ListParagraph"/>
        <w:numPr>
          <w:ilvl w:val="0"/>
          <w:numId w:val="17"/>
        </w:numPr>
        <w:spacing w:line="252" w:lineRule="auto"/>
      </w:pPr>
      <w:r w:rsidRPr="000B3D49">
        <w:rPr>
          <w:highlight w:val="yellow"/>
        </w:rPr>
        <w:t>(add/delete topics as needed)</w:t>
      </w:r>
    </w:p>
    <w:p w14:paraId="0954BBB2" w14:textId="77777777" w:rsidR="00371628" w:rsidRDefault="00371628" w:rsidP="00371628">
      <w:pPr>
        <w:pStyle w:val="ListParagraph"/>
        <w:spacing w:line="252" w:lineRule="auto"/>
      </w:pPr>
    </w:p>
    <w:p w14:paraId="12B14960" w14:textId="77777777" w:rsidR="00371628" w:rsidRPr="004A0AB4" w:rsidRDefault="00371628" w:rsidP="009F1127">
      <w:pPr>
        <w:pStyle w:val="Heading1"/>
        <w:spacing w:before="360" w:after="120"/>
      </w:pPr>
      <w:bookmarkStart w:id="105" w:name="_Toc175052323"/>
      <w:r w:rsidRPr="001C1863">
        <w:t xml:space="preserve">Financial </w:t>
      </w:r>
      <w:r>
        <w:t>W</w:t>
      </w:r>
      <w:r w:rsidRPr="001C1863">
        <w:t>ellness</w:t>
      </w:r>
      <w:r>
        <w:t xml:space="preserve"> Programs</w:t>
      </w:r>
      <w:bookmarkEnd w:id="105"/>
    </w:p>
    <w:p w14:paraId="365893B5" w14:textId="77777777" w:rsidR="00371628" w:rsidRPr="0086633D" w:rsidRDefault="00371628" w:rsidP="00371628">
      <w:pPr>
        <w:spacing w:line="252" w:lineRule="auto"/>
        <w:contextualSpacing/>
      </w:pPr>
      <w:r w:rsidRPr="0086633D">
        <w:t xml:space="preserve">Easing </w:t>
      </w:r>
      <w:r>
        <w:t>your</w:t>
      </w:r>
      <w:r w:rsidRPr="0086633D">
        <w:t xml:space="preserve"> financial worries has m</w:t>
      </w:r>
      <w:r>
        <w:t>any</w:t>
      </w:r>
      <w:r w:rsidRPr="0086633D">
        <w:t xml:space="preserve"> po</w:t>
      </w:r>
      <w:r>
        <w:t>sitive outcomes on your wellbeing. S</w:t>
      </w:r>
      <w:r w:rsidRPr="0086633D">
        <w:t>tudies suggest that financi</w:t>
      </w:r>
      <w:r>
        <w:t>al worries can affect your health.</w:t>
      </w:r>
    </w:p>
    <w:p w14:paraId="7F276A8E" w14:textId="77777777" w:rsidR="00371628" w:rsidRDefault="00371628" w:rsidP="00371628">
      <w:pPr>
        <w:spacing w:line="252" w:lineRule="auto"/>
        <w:contextualSpacing/>
        <w:rPr>
          <w:b/>
          <w:u w:val="single"/>
        </w:rPr>
      </w:pPr>
    </w:p>
    <w:p w14:paraId="262FC7B1" w14:textId="77777777" w:rsidR="00371628" w:rsidRDefault="00371628" w:rsidP="00371628">
      <w:pPr>
        <w:spacing w:line="252" w:lineRule="auto"/>
        <w:contextualSpacing/>
      </w:pPr>
      <w:r w:rsidRPr="0086633D">
        <w:t xml:space="preserve">Financial wellness reminds you to save often because you never know what unexpected events may be around the corner. </w:t>
      </w:r>
      <w:r>
        <w:t xml:space="preserve">By </w:t>
      </w:r>
      <w:proofErr w:type="gramStart"/>
      <w:r>
        <w:t>planning ahead</w:t>
      </w:r>
      <w:proofErr w:type="gramEnd"/>
      <w:r>
        <w:t xml:space="preserve"> and taking the necessary steps today, you’ll be better equipped to handle surprise expenses and prepare yourself for retirement.</w:t>
      </w:r>
    </w:p>
    <w:p w14:paraId="120C9FC1" w14:textId="77777777" w:rsidR="00371628" w:rsidRDefault="00371628" w:rsidP="00371628">
      <w:pPr>
        <w:spacing w:line="252" w:lineRule="auto"/>
        <w:contextualSpacing/>
      </w:pPr>
    </w:p>
    <w:p w14:paraId="09596969" w14:textId="77777777" w:rsidR="00371628" w:rsidRPr="002B5D76" w:rsidRDefault="00371628" w:rsidP="00371628">
      <w:pPr>
        <w:spacing w:line="252" w:lineRule="auto"/>
        <w:contextualSpacing/>
      </w:pPr>
      <w:r>
        <w:t xml:space="preserve">For more information, contact </w:t>
      </w:r>
      <w:r w:rsidRPr="002B5D76">
        <w:rPr>
          <w:highlight w:val="yellow"/>
        </w:rPr>
        <w:t>[company name]</w:t>
      </w:r>
      <w:r>
        <w:t>.</w:t>
      </w:r>
    </w:p>
    <w:p w14:paraId="462DA0C2" w14:textId="77777777" w:rsidR="00371628" w:rsidRDefault="00371628" w:rsidP="00371628"/>
    <w:p w14:paraId="5F7D147B" w14:textId="431717B2" w:rsidR="001C1863" w:rsidRDefault="009F1127" w:rsidP="009F1127">
      <w:pPr>
        <w:pStyle w:val="Heading1"/>
        <w:spacing w:before="360" w:after="120"/>
      </w:pPr>
      <w:bookmarkStart w:id="106" w:name="_Toc175052324"/>
      <w:r>
        <w:t>Diabetes M</w:t>
      </w:r>
      <w:r w:rsidR="001C1863" w:rsidRPr="001C1863">
        <w:t>anagement</w:t>
      </w:r>
      <w:bookmarkEnd w:id="106"/>
    </w:p>
    <w:p w14:paraId="5C87A300" w14:textId="77777777" w:rsidR="001C1863" w:rsidRDefault="001C1863" w:rsidP="001C1863">
      <w:pPr>
        <w:spacing w:line="252" w:lineRule="auto"/>
        <w:contextualSpacing/>
      </w:pPr>
      <w:r w:rsidRPr="00FF2F68">
        <w:t xml:space="preserve">Managing </w:t>
      </w:r>
      <w:r>
        <w:t xml:space="preserve">a health condition </w:t>
      </w:r>
      <w:r w:rsidRPr="00FF2F68">
        <w:t xml:space="preserve">can be tough – but it doesn’t have to be. The </w:t>
      </w:r>
      <w:r w:rsidRPr="00C23F53">
        <w:rPr>
          <w:highlight w:val="yellow"/>
        </w:rPr>
        <w:t>[vendor name]</w:t>
      </w:r>
      <w:r w:rsidRPr="00FF2F68">
        <w:t xml:space="preserve"> program provides you with all the tools, supplies and support you need to stay on track. </w:t>
      </w:r>
      <w:r w:rsidRPr="00C23F53">
        <w:rPr>
          <w:highlight w:val="yellow"/>
        </w:rPr>
        <w:t>[Vendor name’s]</w:t>
      </w:r>
      <w:r w:rsidRPr="00FF2F68">
        <w:t xml:space="preserve"> fully integrated diabetes program can help you impro</w:t>
      </w:r>
      <w:r>
        <w:t>ve your numbers and as a result, your health and wellbeing.</w:t>
      </w:r>
    </w:p>
    <w:p w14:paraId="33E36ECC" w14:textId="40DD33D2" w:rsidR="00557102" w:rsidRDefault="00557102" w:rsidP="009F1127">
      <w:pPr>
        <w:pStyle w:val="Heading1"/>
        <w:spacing w:before="360" w:after="120"/>
      </w:pPr>
      <w:bookmarkStart w:id="107" w:name="_Toc175052325"/>
      <w:proofErr w:type="spellStart"/>
      <w:r>
        <w:t>Livongo</w:t>
      </w:r>
      <w:proofErr w:type="spellEnd"/>
      <w:r>
        <w:t xml:space="preserve"> (general overview – all services)</w:t>
      </w:r>
      <w:bookmarkEnd w:id="107"/>
    </w:p>
    <w:p w14:paraId="0256E4C9" w14:textId="1B610E90" w:rsidR="00557102" w:rsidRPr="00557102" w:rsidRDefault="00557102" w:rsidP="00557102">
      <w:pPr>
        <w:rPr>
          <w:b/>
        </w:rPr>
      </w:pPr>
      <w:r w:rsidRPr="00557102">
        <w:rPr>
          <w:b/>
        </w:rPr>
        <w:t>An Easy Way to Fit Health into Your Life</w:t>
      </w:r>
    </w:p>
    <w:p w14:paraId="10C9DABD" w14:textId="7DB660F9" w:rsidR="00557102" w:rsidRDefault="00557102" w:rsidP="00557102">
      <w:proofErr w:type="spellStart"/>
      <w:r w:rsidRPr="00557102">
        <w:t>Livongo</w:t>
      </w:r>
      <w:proofErr w:type="spellEnd"/>
      <w:r w:rsidRPr="00557102">
        <w:t xml:space="preserve"> is a holistic program that empowers people with health challenges to live better and do more. The best part? It’s all paid for by your employer or health plan</w:t>
      </w:r>
      <w:r>
        <w:t xml:space="preserve"> so it’s 100% at no cost to you. </w:t>
      </w:r>
      <w:proofErr w:type="spellStart"/>
      <w:r>
        <w:t>Livongo’s</w:t>
      </w:r>
      <w:proofErr w:type="spellEnd"/>
      <w:r>
        <w:t xml:space="preserve"> programs give you access to monitoring, personalized insights, expert support, and more — all working together to help you improve and simplify your health.</w:t>
      </w:r>
    </w:p>
    <w:p w14:paraId="7522BB2B" w14:textId="45927EDB" w:rsidR="00557102" w:rsidRDefault="00557102" w:rsidP="00745628">
      <w:pPr>
        <w:spacing w:after="0" w:line="22" w:lineRule="atLeast"/>
      </w:pPr>
      <w:r w:rsidRPr="00557102">
        <w:rPr>
          <w:b/>
        </w:rPr>
        <w:t>Diabetes Management</w:t>
      </w:r>
      <w:r>
        <w:t xml:space="preserve"> - Make diabetes management easier.</w:t>
      </w:r>
    </w:p>
    <w:p w14:paraId="50734540" w14:textId="77777777" w:rsidR="00557102" w:rsidRDefault="00557102" w:rsidP="00745628">
      <w:pPr>
        <w:pStyle w:val="ListParagraph"/>
        <w:numPr>
          <w:ilvl w:val="0"/>
          <w:numId w:val="37"/>
        </w:numPr>
        <w:spacing w:after="0" w:line="22" w:lineRule="atLeast"/>
      </w:pPr>
      <w:r>
        <w:t>Connected meter and real-time insights</w:t>
      </w:r>
    </w:p>
    <w:p w14:paraId="71347FFD" w14:textId="77777777" w:rsidR="00557102" w:rsidRDefault="00557102" w:rsidP="00745628">
      <w:pPr>
        <w:pStyle w:val="ListParagraph"/>
        <w:numPr>
          <w:ilvl w:val="0"/>
          <w:numId w:val="37"/>
        </w:numPr>
        <w:spacing w:after="0" w:line="22" w:lineRule="atLeast"/>
      </w:pPr>
      <w:r>
        <w:t>Unlimited strips shipped right to you</w:t>
      </w:r>
    </w:p>
    <w:p w14:paraId="061F01A7" w14:textId="24146245" w:rsidR="00557102" w:rsidRDefault="00557102" w:rsidP="00745628">
      <w:pPr>
        <w:pStyle w:val="ListParagraph"/>
        <w:numPr>
          <w:ilvl w:val="0"/>
          <w:numId w:val="37"/>
        </w:numPr>
        <w:spacing w:after="0" w:line="22" w:lineRule="atLeast"/>
      </w:pPr>
      <w:r>
        <w:t>24/7 support from expert coaches</w:t>
      </w:r>
    </w:p>
    <w:p w14:paraId="3D0AB268" w14:textId="77777777" w:rsidR="00557102" w:rsidRDefault="00557102" w:rsidP="00745628">
      <w:pPr>
        <w:spacing w:after="0" w:line="22" w:lineRule="atLeast"/>
      </w:pPr>
    </w:p>
    <w:p w14:paraId="0277B81E" w14:textId="3EBB8C29" w:rsidR="00557102" w:rsidRDefault="00557102" w:rsidP="00745628">
      <w:pPr>
        <w:spacing w:after="0" w:line="22" w:lineRule="atLeast"/>
      </w:pPr>
      <w:r w:rsidRPr="00557102">
        <w:rPr>
          <w:b/>
        </w:rPr>
        <w:t>High Blood Pressure</w:t>
      </w:r>
      <w:r>
        <w:rPr>
          <w:b/>
        </w:rPr>
        <w:t xml:space="preserve"> - </w:t>
      </w:r>
      <w:r>
        <w:t>Simplify managing your blood pressure.</w:t>
      </w:r>
    </w:p>
    <w:p w14:paraId="45DF0A13" w14:textId="77777777" w:rsidR="00557102" w:rsidRDefault="00557102" w:rsidP="00745628">
      <w:pPr>
        <w:pStyle w:val="ListParagraph"/>
        <w:numPr>
          <w:ilvl w:val="0"/>
          <w:numId w:val="37"/>
        </w:numPr>
        <w:spacing w:after="0" w:line="22" w:lineRule="atLeast"/>
      </w:pPr>
      <w:r>
        <w:t>Connected blood pressure monitor</w:t>
      </w:r>
    </w:p>
    <w:p w14:paraId="18925712" w14:textId="77777777" w:rsidR="00557102" w:rsidRDefault="00557102" w:rsidP="00745628">
      <w:pPr>
        <w:pStyle w:val="ListParagraph"/>
        <w:numPr>
          <w:ilvl w:val="0"/>
          <w:numId w:val="37"/>
        </w:numPr>
        <w:spacing w:after="0" w:line="22" w:lineRule="atLeast"/>
      </w:pPr>
      <w:r>
        <w:t>Personalized insights after each check</w:t>
      </w:r>
    </w:p>
    <w:p w14:paraId="412301B0" w14:textId="1DD1C29D" w:rsidR="00557102" w:rsidRDefault="00557102" w:rsidP="00745628">
      <w:pPr>
        <w:pStyle w:val="ListParagraph"/>
        <w:numPr>
          <w:ilvl w:val="0"/>
          <w:numId w:val="37"/>
        </w:numPr>
        <w:spacing w:after="0" w:line="22" w:lineRule="atLeast"/>
      </w:pPr>
      <w:r>
        <w:t>One-on-one support from expert coaches</w:t>
      </w:r>
    </w:p>
    <w:p w14:paraId="1323B3D7" w14:textId="77777777" w:rsidR="00557102" w:rsidRDefault="00557102" w:rsidP="00745628">
      <w:pPr>
        <w:pStyle w:val="ListParagraph"/>
        <w:spacing w:after="0" w:line="22" w:lineRule="atLeast"/>
      </w:pPr>
    </w:p>
    <w:p w14:paraId="08860609" w14:textId="347C40ED" w:rsidR="00557102" w:rsidRDefault="00557102" w:rsidP="00745628">
      <w:pPr>
        <w:spacing w:after="0" w:line="22" w:lineRule="atLeast"/>
      </w:pPr>
      <w:r w:rsidRPr="00557102">
        <w:rPr>
          <w:b/>
        </w:rPr>
        <w:lastRenderedPageBreak/>
        <w:t>Weight Management</w:t>
      </w:r>
      <w:r>
        <w:t xml:space="preserve"> - Take the guesswork out of weight loss.</w:t>
      </w:r>
    </w:p>
    <w:p w14:paraId="18A232A8" w14:textId="77777777" w:rsidR="00557102" w:rsidRDefault="00557102" w:rsidP="00745628">
      <w:pPr>
        <w:pStyle w:val="ListParagraph"/>
        <w:numPr>
          <w:ilvl w:val="0"/>
          <w:numId w:val="37"/>
        </w:numPr>
        <w:spacing w:after="0" w:line="22" w:lineRule="atLeast"/>
      </w:pPr>
      <w:r>
        <w:t>Connected smart scale</w:t>
      </w:r>
    </w:p>
    <w:p w14:paraId="217E1107" w14:textId="77777777" w:rsidR="00557102" w:rsidRDefault="00557102" w:rsidP="00745628">
      <w:pPr>
        <w:pStyle w:val="ListParagraph"/>
        <w:numPr>
          <w:ilvl w:val="0"/>
          <w:numId w:val="37"/>
        </w:numPr>
        <w:spacing w:after="0" w:line="22" w:lineRule="atLeast"/>
      </w:pPr>
      <w:r>
        <w:t>Unlimited one-on-one coaching</w:t>
      </w:r>
    </w:p>
    <w:p w14:paraId="7C6003A5" w14:textId="740FBD15" w:rsidR="00557102" w:rsidRDefault="00557102" w:rsidP="00745628">
      <w:pPr>
        <w:pStyle w:val="ListParagraph"/>
        <w:numPr>
          <w:ilvl w:val="0"/>
          <w:numId w:val="37"/>
        </w:numPr>
        <w:spacing w:after="0" w:line="22" w:lineRule="atLeast"/>
      </w:pPr>
      <w:r>
        <w:t>Mini guided challenges &amp; more</w:t>
      </w:r>
    </w:p>
    <w:p w14:paraId="1AD5D308" w14:textId="77777777" w:rsidR="00557102" w:rsidRDefault="00557102" w:rsidP="00745628">
      <w:pPr>
        <w:pStyle w:val="ListParagraph"/>
        <w:spacing w:after="0" w:line="22" w:lineRule="atLeast"/>
      </w:pPr>
    </w:p>
    <w:p w14:paraId="55EE41C7" w14:textId="005506A2" w:rsidR="00557102" w:rsidRDefault="00557102" w:rsidP="00745628">
      <w:pPr>
        <w:spacing w:after="0" w:line="22" w:lineRule="atLeast"/>
      </w:pPr>
      <w:r w:rsidRPr="00557102">
        <w:rPr>
          <w:b/>
        </w:rPr>
        <w:t>Healthy Living &amp; Diabetes Prevention</w:t>
      </w:r>
      <w:r>
        <w:t xml:space="preserve"> - Lower your risk of developing type 2 diabetes.</w:t>
      </w:r>
    </w:p>
    <w:p w14:paraId="305E61EF" w14:textId="77777777" w:rsidR="00557102" w:rsidRDefault="00557102" w:rsidP="00745628">
      <w:pPr>
        <w:pStyle w:val="ListParagraph"/>
        <w:numPr>
          <w:ilvl w:val="0"/>
          <w:numId w:val="37"/>
        </w:numPr>
        <w:spacing w:after="0" w:line="22" w:lineRule="atLeast"/>
      </w:pPr>
      <w:r>
        <w:t>Connected smart scale</w:t>
      </w:r>
    </w:p>
    <w:p w14:paraId="2FDFE438" w14:textId="77777777" w:rsidR="00557102" w:rsidRDefault="00557102" w:rsidP="00745628">
      <w:pPr>
        <w:pStyle w:val="ListParagraph"/>
        <w:numPr>
          <w:ilvl w:val="0"/>
          <w:numId w:val="37"/>
        </w:numPr>
        <w:spacing w:after="0" w:line="22" w:lineRule="atLeast"/>
      </w:pPr>
      <w:r>
        <w:t>Unlimited one-on-one coaching</w:t>
      </w:r>
    </w:p>
    <w:p w14:paraId="3B42FC61" w14:textId="7A8D37A3" w:rsidR="00557102" w:rsidRDefault="00557102" w:rsidP="00745628">
      <w:pPr>
        <w:pStyle w:val="ListParagraph"/>
        <w:numPr>
          <w:ilvl w:val="0"/>
          <w:numId w:val="37"/>
        </w:numPr>
        <w:spacing w:after="0" w:line="22" w:lineRule="atLeast"/>
      </w:pPr>
      <w:r>
        <w:t>Community support &amp; more</w:t>
      </w:r>
    </w:p>
    <w:p w14:paraId="169C64F9" w14:textId="77777777" w:rsidR="00557102" w:rsidRDefault="00557102" w:rsidP="00745628">
      <w:pPr>
        <w:pStyle w:val="ListParagraph"/>
        <w:spacing w:after="0" w:line="22" w:lineRule="atLeast"/>
      </w:pPr>
    </w:p>
    <w:p w14:paraId="03F12899" w14:textId="03BB058C" w:rsidR="00557102" w:rsidRDefault="00557102" w:rsidP="00745628">
      <w:pPr>
        <w:spacing w:after="0" w:line="22" w:lineRule="atLeast"/>
      </w:pPr>
      <w:r w:rsidRPr="00557102">
        <w:rPr>
          <w:b/>
        </w:rPr>
        <w:t>Behavioral Health</w:t>
      </w:r>
      <w:r>
        <w:t xml:space="preserve"> - Get support for life's challenges.</w:t>
      </w:r>
    </w:p>
    <w:p w14:paraId="55AF2383" w14:textId="77777777" w:rsidR="00557102" w:rsidRDefault="00557102" w:rsidP="00745628">
      <w:pPr>
        <w:pStyle w:val="ListParagraph"/>
        <w:numPr>
          <w:ilvl w:val="0"/>
          <w:numId w:val="37"/>
        </w:numPr>
        <w:spacing w:after="0" w:line="22" w:lineRule="atLeast"/>
      </w:pPr>
      <w:r>
        <w:t>Customized program</w:t>
      </w:r>
    </w:p>
    <w:p w14:paraId="3AF23FB1" w14:textId="77777777" w:rsidR="00557102" w:rsidRDefault="00557102" w:rsidP="00745628">
      <w:pPr>
        <w:pStyle w:val="ListParagraph"/>
        <w:numPr>
          <w:ilvl w:val="0"/>
          <w:numId w:val="37"/>
        </w:numPr>
        <w:spacing w:after="0" w:line="22" w:lineRule="atLeast"/>
      </w:pPr>
      <w:r>
        <w:t>Proven tools &amp; helpful resources</w:t>
      </w:r>
    </w:p>
    <w:p w14:paraId="5F48907B" w14:textId="56433F7D" w:rsidR="00557102" w:rsidRPr="00557102" w:rsidRDefault="00557102" w:rsidP="00745628">
      <w:pPr>
        <w:pStyle w:val="ListParagraph"/>
        <w:numPr>
          <w:ilvl w:val="0"/>
          <w:numId w:val="37"/>
        </w:numPr>
        <w:spacing w:after="0" w:line="22" w:lineRule="atLeast"/>
      </w:pPr>
      <w:r>
        <w:t>Dedicated support</w:t>
      </w:r>
    </w:p>
    <w:p w14:paraId="5A851B8D" w14:textId="1E1AC80D" w:rsidR="009111E3" w:rsidRDefault="009111E3" w:rsidP="009F1127">
      <w:pPr>
        <w:pStyle w:val="Heading1"/>
        <w:spacing w:before="360" w:after="120"/>
      </w:pPr>
      <w:bookmarkStart w:id="108" w:name="_Toc175052326"/>
      <w:proofErr w:type="spellStart"/>
      <w:r>
        <w:t>Livongo</w:t>
      </w:r>
      <w:proofErr w:type="spellEnd"/>
      <w:r>
        <w:t xml:space="preserve"> – Diabetes Management Program</w:t>
      </w:r>
      <w:bookmarkEnd w:id="108"/>
      <w:r>
        <w:t xml:space="preserve"> </w:t>
      </w:r>
    </w:p>
    <w:p w14:paraId="3F7EE749" w14:textId="0047B960" w:rsidR="009111E3" w:rsidRDefault="00A93828" w:rsidP="009111E3">
      <w:pPr>
        <w:pStyle w:val="ListParagraph"/>
        <w:ind w:left="0"/>
      </w:pPr>
      <w:r w:rsidRPr="00A93828">
        <w:t xml:space="preserve">When you join </w:t>
      </w:r>
      <w:proofErr w:type="spellStart"/>
      <w:r w:rsidRPr="00A93828">
        <w:t>Livongo</w:t>
      </w:r>
      <w:proofErr w:type="spellEnd"/>
      <w:r w:rsidRPr="00A93828">
        <w:t xml:space="preserve"> you receive health monitoring devices, unlimited strips and lancets, personalized insights, support from health coaches you can trust, and more. </w:t>
      </w:r>
    </w:p>
    <w:p w14:paraId="027BA70D" w14:textId="77777777" w:rsidR="00A93828" w:rsidRDefault="00A93828" w:rsidP="009111E3">
      <w:pPr>
        <w:pStyle w:val="ListParagraph"/>
        <w:ind w:left="0"/>
      </w:pPr>
    </w:p>
    <w:p w14:paraId="5CC454CB" w14:textId="77777777" w:rsidR="009111E3" w:rsidRPr="009111E3" w:rsidRDefault="009111E3" w:rsidP="009111E3">
      <w:pPr>
        <w:pStyle w:val="ListParagraph"/>
        <w:ind w:left="0"/>
        <w:rPr>
          <w:b/>
        </w:rPr>
      </w:pPr>
      <w:r w:rsidRPr="009111E3">
        <w:rPr>
          <w:b/>
        </w:rPr>
        <w:t xml:space="preserve">More Than a Standard Meter: </w:t>
      </w:r>
    </w:p>
    <w:p w14:paraId="72F5DCFE" w14:textId="239BFD7C" w:rsidR="009111E3" w:rsidRDefault="009111E3" w:rsidP="009111E3">
      <w:pPr>
        <w:pStyle w:val="ListParagraph"/>
        <w:ind w:left="0"/>
      </w:pPr>
      <w:r>
        <w:t xml:space="preserve">The </w:t>
      </w:r>
      <w:proofErr w:type="spellStart"/>
      <w:r>
        <w:t>Livongo</w:t>
      </w:r>
      <w:proofErr w:type="spellEnd"/>
      <w:r>
        <w:t xml:space="preserve"> meter is connected and provides real-time tips and automatically uploads a member’s blood glucose readings, making </w:t>
      </w:r>
      <w:proofErr w:type="gramStart"/>
      <w:r>
        <w:t>log books</w:t>
      </w:r>
      <w:proofErr w:type="gramEnd"/>
      <w:r>
        <w:t xml:space="preserve"> a thing of the past.</w:t>
      </w:r>
      <w:r w:rsidR="00745628">
        <w:br/>
      </w:r>
    </w:p>
    <w:p w14:paraId="5D2BE6AC" w14:textId="77777777" w:rsidR="009111E3" w:rsidRDefault="009111E3" w:rsidP="009111E3">
      <w:pPr>
        <w:pStyle w:val="ListParagraph"/>
        <w:ind w:left="0"/>
      </w:pPr>
    </w:p>
    <w:p w14:paraId="783D2B9F" w14:textId="77777777" w:rsidR="009111E3" w:rsidRPr="009111E3" w:rsidRDefault="009111E3" w:rsidP="009111E3">
      <w:pPr>
        <w:pStyle w:val="ListParagraph"/>
        <w:ind w:left="0"/>
        <w:rPr>
          <w:b/>
        </w:rPr>
      </w:pPr>
      <w:r w:rsidRPr="009111E3">
        <w:rPr>
          <w:b/>
        </w:rPr>
        <w:t xml:space="preserve">Strips at No Cost to Members: </w:t>
      </w:r>
    </w:p>
    <w:p w14:paraId="5DBF7C7A" w14:textId="77777777" w:rsidR="009111E3" w:rsidRDefault="009111E3" w:rsidP="009111E3">
      <w:pPr>
        <w:pStyle w:val="ListParagraph"/>
        <w:ind w:left="0"/>
      </w:pPr>
      <w:r>
        <w:t xml:space="preserve">Members get the strips and lancets they need at no extra cost. When members are about to run out, </w:t>
      </w:r>
      <w:proofErr w:type="spellStart"/>
      <w:r>
        <w:t>Livongo</w:t>
      </w:r>
      <w:proofErr w:type="spellEnd"/>
      <w:r>
        <w:t xml:space="preserve"> ships more strips and lancets, right to their door.</w:t>
      </w:r>
    </w:p>
    <w:p w14:paraId="16174F21" w14:textId="77777777" w:rsidR="009111E3" w:rsidRDefault="009111E3" w:rsidP="009111E3">
      <w:pPr>
        <w:pStyle w:val="ListParagraph"/>
        <w:ind w:left="0"/>
      </w:pPr>
    </w:p>
    <w:p w14:paraId="174373AA" w14:textId="77777777" w:rsidR="009111E3" w:rsidRPr="009111E3" w:rsidRDefault="009111E3" w:rsidP="009111E3">
      <w:pPr>
        <w:pStyle w:val="ListParagraph"/>
        <w:ind w:left="0"/>
        <w:rPr>
          <w:b/>
        </w:rPr>
      </w:pPr>
      <w:r w:rsidRPr="009111E3">
        <w:rPr>
          <w:b/>
        </w:rPr>
        <w:t xml:space="preserve">Coaching Anytime and Anywhere: </w:t>
      </w:r>
    </w:p>
    <w:p w14:paraId="03A6039F" w14:textId="76A0F352" w:rsidR="002B5B5B" w:rsidRDefault="009111E3" w:rsidP="009111E3">
      <w:pPr>
        <w:pStyle w:val="ListParagraph"/>
        <w:ind w:left="0"/>
      </w:pPr>
      <w:proofErr w:type="spellStart"/>
      <w:r>
        <w:t>Livongo</w:t>
      </w:r>
      <w:proofErr w:type="spellEnd"/>
      <w:r>
        <w:t xml:space="preserve"> coaches are Certified Diabetes Educators who are available anytime by phone, text, or mobile app to give members guidance on their nutrition and lifestyle.</w:t>
      </w:r>
    </w:p>
    <w:p w14:paraId="62A45686" w14:textId="792D7B88" w:rsidR="0081305E" w:rsidRDefault="0081305E" w:rsidP="0081305E">
      <w:pPr>
        <w:pStyle w:val="Heading1"/>
        <w:spacing w:before="360" w:after="120"/>
      </w:pPr>
      <w:bookmarkStart w:id="109" w:name="_Toc175052327"/>
      <w:proofErr w:type="spellStart"/>
      <w:r>
        <w:t>Livongo</w:t>
      </w:r>
      <w:proofErr w:type="spellEnd"/>
      <w:r>
        <w:t xml:space="preserve"> – Hypertension Management Program</w:t>
      </w:r>
      <w:bookmarkEnd w:id="109"/>
      <w:r>
        <w:t xml:space="preserve"> </w:t>
      </w:r>
    </w:p>
    <w:p w14:paraId="03E0C61E" w14:textId="08815C52" w:rsidR="0081305E" w:rsidRDefault="0081305E" w:rsidP="0081305E">
      <w:proofErr w:type="spellStart"/>
      <w:r>
        <w:t>Livongo</w:t>
      </w:r>
      <w:proofErr w:type="spellEnd"/>
      <w:r>
        <w:t xml:space="preserve"> helps you manage your blood pressure, at no cost to</w:t>
      </w:r>
      <w:r w:rsidR="00557102">
        <w:t xml:space="preserve"> you. The </w:t>
      </w:r>
      <w:proofErr w:type="spellStart"/>
      <w:r w:rsidR="00557102">
        <w:t>Livongo</w:t>
      </w:r>
      <w:proofErr w:type="spellEnd"/>
      <w:r w:rsidR="00557102">
        <w:t xml:space="preserve"> hypertension</w:t>
      </w:r>
      <w:r>
        <w:t xml:space="preserve"> program includes a cellular-connected blood pressure monitor that transmits data, as well as Health Nudges for managing blood pressure.</w:t>
      </w:r>
    </w:p>
    <w:p w14:paraId="12E5A788" w14:textId="77777777" w:rsidR="001C1863" w:rsidRDefault="002B5B5B" w:rsidP="009F1127">
      <w:pPr>
        <w:pStyle w:val="Heading1"/>
        <w:spacing w:before="360" w:after="120"/>
      </w:pPr>
      <w:bookmarkStart w:id="110" w:name="_Toc175052328"/>
      <w:r w:rsidRPr="002B5B5B">
        <w:t>Hinge Health</w:t>
      </w:r>
      <w:bookmarkEnd w:id="110"/>
    </w:p>
    <w:p w14:paraId="0F58CBCD" w14:textId="77777777" w:rsidR="002B5B5B" w:rsidRPr="002B5B5B" w:rsidRDefault="002B5B5B" w:rsidP="00557102">
      <w:pPr>
        <w:pStyle w:val="ListParagraph"/>
        <w:ind w:left="0"/>
        <w:rPr>
          <w:b/>
          <w:i/>
        </w:rPr>
      </w:pPr>
      <w:r w:rsidRPr="002B5B5B">
        <w:rPr>
          <w:b/>
          <w:i/>
        </w:rPr>
        <w:t>Conquer back or joint pain without drugs or surgery</w:t>
      </w:r>
    </w:p>
    <w:p w14:paraId="5C8F1E36" w14:textId="77777777" w:rsidR="002B5B5B" w:rsidRDefault="002B5B5B" w:rsidP="00557102">
      <w:pPr>
        <w:pStyle w:val="ListParagraph"/>
        <w:ind w:left="0"/>
      </w:pPr>
    </w:p>
    <w:p w14:paraId="5F90A14C" w14:textId="3982F577" w:rsidR="00557102" w:rsidRDefault="002B5B5B" w:rsidP="00557102">
      <w:pPr>
        <w:pStyle w:val="ListParagraph"/>
        <w:spacing w:after="120"/>
        <w:ind w:left="0"/>
      </w:pPr>
      <w:r>
        <w:t>You and your eligible family members get free access to Hinge Health’s programs for back, knee, hip, shoulder, or neck pain, which include:</w:t>
      </w:r>
    </w:p>
    <w:p w14:paraId="164CC406" w14:textId="04B1630F" w:rsidR="00557102" w:rsidRDefault="002B5B5B" w:rsidP="00557102">
      <w:pPr>
        <w:pStyle w:val="ListParagraph"/>
        <w:numPr>
          <w:ilvl w:val="0"/>
          <w:numId w:val="29"/>
        </w:numPr>
        <w:spacing w:after="120"/>
      </w:pPr>
      <w:r>
        <w:t xml:space="preserve">A free tablet computer and wearable sensors </w:t>
      </w:r>
    </w:p>
    <w:p w14:paraId="1822A7F4" w14:textId="77777777" w:rsidR="002B5B5B" w:rsidRDefault="002B5B5B" w:rsidP="00557102">
      <w:pPr>
        <w:pStyle w:val="ListParagraph"/>
        <w:numPr>
          <w:ilvl w:val="0"/>
          <w:numId w:val="29"/>
        </w:numPr>
        <w:spacing w:after="120"/>
      </w:pPr>
      <w:r>
        <w:t>Unlimited 1-on-1 health coaching</w:t>
      </w:r>
    </w:p>
    <w:p w14:paraId="0491FF3B" w14:textId="77777777" w:rsidR="002B5B5B" w:rsidRDefault="002B5B5B" w:rsidP="00557102">
      <w:pPr>
        <w:pStyle w:val="ListParagraph"/>
        <w:numPr>
          <w:ilvl w:val="0"/>
          <w:numId w:val="29"/>
        </w:numPr>
        <w:spacing w:after="0"/>
      </w:pPr>
      <w:r>
        <w:t>Personalized exercise therapy</w:t>
      </w:r>
    </w:p>
    <w:p w14:paraId="66827886" w14:textId="58E85D8F" w:rsidR="002B5B5B" w:rsidRDefault="00557102" w:rsidP="002B5B5B">
      <w:pPr>
        <w:pStyle w:val="ListParagraph"/>
        <w:ind w:left="0"/>
      </w:pPr>
      <w:r>
        <w:rPr>
          <w:rFonts w:ascii="Times New Roman" w:hAnsi="Times New Roman" w:cs="Times New Roman"/>
          <w:noProof/>
          <w:sz w:val="24"/>
          <w:szCs w:val="24"/>
        </w:rPr>
        <w:drawing>
          <wp:inline distT="0" distB="0" distL="0" distR="0" wp14:anchorId="655A0C71" wp14:editId="2AB8A872">
            <wp:extent cx="1561514" cy="2009230"/>
            <wp:effectExtent l="0" t="0" r="635" b="0"/>
            <wp:docPr id="9" name="Picture 9" descr="ed3f498b-c70a-463a-b0b3-ac520110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3f498b-c70a-463a-b0b3-ac520110747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3614" cy="2024800"/>
                    </a:xfrm>
                    <a:prstGeom prst="rect">
                      <a:avLst/>
                    </a:prstGeom>
                    <a:noFill/>
                    <a:ln>
                      <a:noFill/>
                    </a:ln>
                  </pic:spPr>
                </pic:pic>
              </a:graphicData>
            </a:graphic>
          </wp:inline>
        </w:drawing>
      </w:r>
    </w:p>
    <w:p w14:paraId="36568CAA" w14:textId="1F85AE06" w:rsidR="00862B36" w:rsidRDefault="002B5B5B" w:rsidP="002B5B5B">
      <w:pPr>
        <w:pStyle w:val="ListParagraph"/>
        <w:ind w:left="0"/>
      </w:pPr>
      <w:r>
        <w:t xml:space="preserve">To learn more call </w:t>
      </w:r>
      <w:proofErr w:type="gramStart"/>
      <w:r w:rsidRPr="00A147AB">
        <w:rPr>
          <w:highlight w:val="yellow"/>
        </w:rPr>
        <w:t>855-902-2777</w:t>
      </w:r>
      <w:r>
        <w:t>, or</w:t>
      </w:r>
      <w:proofErr w:type="gramEnd"/>
      <w:r>
        <w:t xml:space="preserve"> apply at </w:t>
      </w:r>
      <w:hyperlink r:id="rId20" w:history="1">
        <w:r w:rsidR="00862B36" w:rsidRPr="00B63565">
          <w:rPr>
            <w:rStyle w:val="Hyperlink"/>
            <w:highlight w:val="yellow"/>
          </w:rPr>
          <w:t>www.HingeHealth.com/</w:t>
        </w:r>
        <w:r w:rsidR="00862B36" w:rsidRPr="00B63565">
          <w:rPr>
            <w:rStyle w:val="Hyperlink"/>
          </w:rPr>
          <w:t>company</w:t>
        </w:r>
      </w:hyperlink>
      <w:r w:rsidR="00A147AB">
        <w:t>.</w:t>
      </w:r>
      <w:r w:rsidR="00862B36">
        <w:br/>
      </w:r>
      <w:r w:rsidR="00745628">
        <w:br/>
      </w:r>
    </w:p>
    <w:p w14:paraId="315F2362" w14:textId="77777777" w:rsidR="00862B36" w:rsidRDefault="00862B36" w:rsidP="009F1127">
      <w:pPr>
        <w:pStyle w:val="Heading1"/>
        <w:spacing w:before="360" w:after="120"/>
      </w:pPr>
      <w:bookmarkStart w:id="111" w:name="_Toc175052329"/>
      <w:r>
        <w:t>98point6</w:t>
      </w:r>
      <w:bookmarkEnd w:id="111"/>
    </w:p>
    <w:p w14:paraId="29DD4756" w14:textId="77777777" w:rsidR="00862B36" w:rsidRPr="00862B36" w:rsidRDefault="00862B36" w:rsidP="00862B36">
      <w:pPr>
        <w:rPr>
          <w:b/>
          <w:i/>
        </w:rPr>
      </w:pPr>
      <w:r w:rsidRPr="00862B36">
        <w:rPr>
          <w:b/>
          <w:i/>
        </w:rPr>
        <w:t>Care From Anywhere – 24/7</w:t>
      </w:r>
    </w:p>
    <w:p w14:paraId="290674D4" w14:textId="77777777" w:rsidR="00862B36" w:rsidRDefault="00862B36" w:rsidP="00862B36">
      <w:r>
        <w:t xml:space="preserve">98point6 provides on demand, text-based care from the convenience of an app. Their </w:t>
      </w:r>
      <w:proofErr w:type="gramStart"/>
      <w:r>
        <w:t>board certified</w:t>
      </w:r>
      <w:proofErr w:type="gramEnd"/>
      <w:r>
        <w:t xml:space="preserve"> physicians cover the full spectrum of primary care– from medical questions, to diagnosis and treatment, to prescriptions and labs. Whether you have a health question while cooking dinner or your child is spiking a fever at 2 am, 98point6 can help. </w:t>
      </w:r>
    </w:p>
    <w:p w14:paraId="77BCA089" w14:textId="77777777" w:rsidR="00862B36" w:rsidRDefault="00862B36" w:rsidP="00862B36">
      <w:r>
        <w:t>With no appointments, no travel and no waiting rooms, 98point6 can address a wide variety of conditions including:</w:t>
      </w:r>
    </w:p>
    <w:p w14:paraId="1A679877" w14:textId="77777777" w:rsidR="00862B36" w:rsidRDefault="00862B36" w:rsidP="00862B36">
      <w:pPr>
        <w:pStyle w:val="ListParagraph"/>
        <w:numPr>
          <w:ilvl w:val="0"/>
          <w:numId w:val="30"/>
        </w:numPr>
      </w:pPr>
      <w:r>
        <w:t xml:space="preserve">Itchy or sore throat </w:t>
      </w:r>
    </w:p>
    <w:p w14:paraId="1350C7E7" w14:textId="77777777" w:rsidR="00862B36" w:rsidRDefault="00862B36" w:rsidP="00862B36">
      <w:pPr>
        <w:pStyle w:val="ListParagraph"/>
        <w:numPr>
          <w:ilvl w:val="0"/>
          <w:numId w:val="30"/>
        </w:numPr>
      </w:pPr>
      <w:r>
        <w:t>Rashes</w:t>
      </w:r>
    </w:p>
    <w:p w14:paraId="1D11A503" w14:textId="77777777" w:rsidR="00862B36" w:rsidRDefault="00862B36" w:rsidP="00862B36">
      <w:pPr>
        <w:pStyle w:val="ListParagraph"/>
        <w:numPr>
          <w:ilvl w:val="0"/>
          <w:numId w:val="30"/>
        </w:numPr>
      </w:pPr>
      <w:r>
        <w:t xml:space="preserve">Seasonal allergies </w:t>
      </w:r>
    </w:p>
    <w:p w14:paraId="48F4317E" w14:textId="77777777" w:rsidR="00862B36" w:rsidRDefault="00862B36" w:rsidP="00862B36">
      <w:pPr>
        <w:pStyle w:val="ListParagraph"/>
        <w:numPr>
          <w:ilvl w:val="0"/>
          <w:numId w:val="30"/>
        </w:numPr>
      </w:pPr>
      <w:r>
        <w:t>Muscle sprains and strains</w:t>
      </w:r>
    </w:p>
    <w:p w14:paraId="5B1B7A99" w14:textId="77777777" w:rsidR="00862B36" w:rsidRDefault="00862B36" w:rsidP="00862B36">
      <w:pPr>
        <w:pStyle w:val="ListParagraph"/>
        <w:numPr>
          <w:ilvl w:val="0"/>
          <w:numId w:val="30"/>
        </w:numPr>
      </w:pPr>
      <w:r>
        <w:t>Stomach flu/ gastroenteritis</w:t>
      </w:r>
    </w:p>
    <w:p w14:paraId="483B38E4" w14:textId="77777777" w:rsidR="00862B36" w:rsidRDefault="00862B36" w:rsidP="00557102">
      <w:pPr>
        <w:pStyle w:val="ListParagraph"/>
        <w:numPr>
          <w:ilvl w:val="0"/>
          <w:numId w:val="30"/>
        </w:numPr>
        <w:spacing w:after="0"/>
      </w:pPr>
      <w:r>
        <w:t>Urinary Tract Infections (UTIs)</w:t>
      </w:r>
    </w:p>
    <w:p w14:paraId="23025F97" w14:textId="77777777" w:rsidR="00862B36" w:rsidRDefault="00862B36" w:rsidP="00557102">
      <w:pPr>
        <w:spacing w:after="0"/>
      </w:pPr>
    </w:p>
    <w:p w14:paraId="2D19F8C0" w14:textId="77777777" w:rsidR="00862B36" w:rsidRPr="00862B36" w:rsidRDefault="00862B36" w:rsidP="00862B36">
      <w:pPr>
        <w:rPr>
          <w:b/>
        </w:rPr>
      </w:pPr>
      <w:r w:rsidRPr="00862B36">
        <w:rPr>
          <w:b/>
        </w:rPr>
        <w:t xml:space="preserve">Eligibility: </w:t>
      </w:r>
    </w:p>
    <w:p w14:paraId="5868AFDF" w14:textId="77777777" w:rsidR="00862B36" w:rsidRDefault="00862B36" w:rsidP="00862B36">
      <w:r>
        <w:lastRenderedPageBreak/>
        <w:t xml:space="preserve">Employees and dependents age 18 and older who are enrolled in a </w:t>
      </w:r>
      <w:r w:rsidRPr="00862B36">
        <w:rPr>
          <w:highlight w:val="yellow"/>
        </w:rPr>
        <w:t>{Company}</w:t>
      </w:r>
      <w:r>
        <w:t xml:space="preserve"> medical plan are eligible for this benefit.</w:t>
      </w:r>
    </w:p>
    <w:p w14:paraId="432FDAD9" w14:textId="77777777" w:rsidR="00862B36" w:rsidRDefault="00862B36" w:rsidP="00862B36">
      <w:r w:rsidRPr="00862B36">
        <w:t xml:space="preserve">Download the mobile app and set up your account today through the App Store, Google Play or by going to </w:t>
      </w:r>
      <w:r w:rsidRPr="00862B36">
        <w:rPr>
          <w:highlight w:val="yellow"/>
        </w:rPr>
        <w:t>www.98point6.com/company</w:t>
      </w:r>
      <w:r w:rsidRPr="00862B36">
        <w:t>.</w:t>
      </w:r>
    </w:p>
    <w:p w14:paraId="1DEB92B2" w14:textId="77777777" w:rsidR="00862B36" w:rsidRPr="00862B36" w:rsidRDefault="00862B36" w:rsidP="00862B36">
      <w:r>
        <w:rPr>
          <w:rFonts w:ascii="Times New Roman" w:hAnsi="Times New Roman" w:cs="Times New Roman"/>
          <w:noProof/>
          <w:sz w:val="24"/>
          <w:szCs w:val="24"/>
        </w:rPr>
        <w:drawing>
          <wp:inline distT="0" distB="0" distL="0" distR="0" wp14:anchorId="24C1DAD9" wp14:editId="3BF56BBB">
            <wp:extent cx="1211200" cy="2120900"/>
            <wp:effectExtent l="0" t="0" r="8255" b="0"/>
            <wp:docPr id="10" name="Picture 10" descr="98point6 mobil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8point6 mobile ap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2663" cy="2123462"/>
                    </a:xfrm>
                    <a:prstGeom prst="rect">
                      <a:avLst/>
                    </a:prstGeom>
                    <a:noFill/>
                    <a:ln>
                      <a:noFill/>
                    </a:ln>
                    <a:effectLst/>
                  </pic:spPr>
                </pic:pic>
              </a:graphicData>
            </a:graphic>
          </wp:inline>
        </w:drawing>
      </w:r>
    </w:p>
    <w:p w14:paraId="2B594AF8" w14:textId="77777777" w:rsidR="00F5071F" w:rsidRDefault="00F5071F" w:rsidP="00862B36"/>
    <w:p w14:paraId="1B9DE470" w14:textId="77777777" w:rsidR="00F5071F" w:rsidRDefault="00F5071F" w:rsidP="00862B36"/>
    <w:p w14:paraId="13515616" w14:textId="046060B1" w:rsidR="00F5071F" w:rsidRPr="00862B36" w:rsidRDefault="002961BE" w:rsidP="00F5071F">
      <w:pPr>
        <w:pStyle w:val="Style1"/>
      </w:pPr>
      <w:bookmarkStart w:id="112" w:name="_Toc175052330"/>
      <w:r>
        <w:t xml:space="preserve">Non-Tobacco User / Tobacco Surcharge / </w:t>
      </w:r>
      <w:r>
        <w:br/>
        <w:t>Tobacco Cessation</w:t>
      </w:r>
      <w:bookmarkEnd w:id="112"/>
      <w:r>
        <w:t xml:space="preserve"> </w:t>
      </w:r>
    </w:p>
    <w:p w14:paraId="326042B7" w14:textId="77777777" w:rsidR="001C1863" w:rsidRPr="00D83B7B" w:rsidRDefault="001C1863" w:rsidP="009F1127">
      <w:pPr>
        <w:pStyle w:val="Heading1"/>
        <w:spacing w:before="360" w:after="120"/>
      </w:pPr>
      <w:bookmarkStart w:id="113" w:name="_Toc175052331"/>
      <w:r w:rsidRPr="00D83B7B">
        <w:t>Tobacco Surcharge</w:t>
      </w:r>
      <w:bookmarkEnd w:id="113"/>
    </w:p>
    <w:p w14:paraId="31EC2D37" w14:textId="77777777" w:rsidR="001C1863" w:rsidRPr="00392C87" w:rsidRDefault="001C1863" w:rsidP="001C1863">
      <w:pPr>
        <w:spacing w:line="252" w:lineRule="auto"/>
        <w:contextualSpacing/>
        <w:rPr>
          <w:b/>
        </w:rPr>
      </w:pPr>
      <w:r w:rsidRPr="00392C87">
        <w:rPr>
          <w:b/>
        </w:rPr>
        <w:t>Non</w:t>
      </w:r>
      <w:r>
        <w:rPr>
          <w:b/>
        </w:rPr>
        <w:t>-Tobacco User Credits sample #1:</w:t>
      </w:r>
    </w:p>
    <w:p w14:paraId="4C8F5C70" w14:textId="77777777" w:rsidR="001C1863" w:rsidRDefault="001C1863" w:rsidP="001C1863">
      <w:pPr>
        <w:spacing w:line="252" w:lineRule="auto"/>
        <w:contextualSpacing/>
      </w:pPr>
      <w:r>
        <w:t xml:space="preserve">Effective </w:t>
      </w:r>
      <w:r w:rsidRPr="00DD7475">
        <w:rPr>
          <w:highlight w:val="yellow"/>
        </w:rPr>
        <w:t>[date]</w:t>
      </w:r>
      <w:r>
        <w:t xml:space="preserve">, medical contributions will contain a Tobacco User surcharge. All employees enrolled in a </w:t>
      </w:r>
      <w:r>
        <w:rPr>
          <w:highlight w:val="yellow"/>
        </w:rPr>
        <w:t>[</w:t>
      </w:r>
      <w:r w:rsidRPr="00392C87">
        <w:rPr>
          <w:highlight w:val="yellow"/>
        </w:rPr>
        <w:t>company name]</w:t>
      </w:r>
      <w:r w:rsidRPr="00300606">
        <w:t xml:space="preserve"> </w:t>
      </w:r>
      <w:r>
        <w:t xml:space="preserve">medical/prescription drug plan will see a rate for “Tobacco Users” as well as “Non-Tobacco Users”. If you certify that you are a Tobacco User, your health insurance premiums will be </w:t>
      </w:r>
      <w:r w:rsidRPr="00392C87">
        <w:rPr>
          <w:highlight w:val="yellow"/>
        </w:rPr>
        <w:t>$___</w:t>
      </w:r>
      <w:r>
        <w:t xml:space="preserve"> per month higher than a Non-Tobacco User.</w:t>
      </w:r>
    </w:p>
    <w:p w14:paraId="32DA1D23" w14:textId="77777777" w:rsidR="001C1863" w:rsidRDefault="001C1863" w:rsidP="00862B36">
      <w:pPr>
        <w:pStyle w:val="ListParagraph"/>
        <w:numPr>
          <w:ilvl w:val="0"/>
          <w:numId w:val="32"/>
        </w:numPr>
        <w:spacing w:after="0" w:line="252" w:lineRule="auto"/>
      </w:pPr>
      <w:r>
        <w:t xml:space="preserve">If you are a tobacco user and enrolled in one of the medical/prescription drug plans and attest that you will complete an eligible Tobacco Cessation program by </w:t>
      </w:r>
      <w:r w:rsidRPr="00862B36">
        <w:rPr>
          <w:highlight w:val="yellow"/>
        </w:rPr>
        <w:t>[date]</w:t>
      </w:r>
      <w:r>
        <w:t xml:space="preserve">, you will qualify for a </w:t>
      </w:r>
      <w:r w:rsidRPr="00862B36">
        <w:rPr>
          <w:highlight w:val="yellow"/>
        </w:rPr>
        <w:t>$___</w:t>
      </w:r>
      <w:r>
        <w:t xml:space="preserve"> credit per month. See Human Resources for more details and how to enroll.</w:t>
      </w:r>
    </w:p>
    <w:p w14:paraId="749CA97E" w14:textId="77777777" w:rsidR="001C1863" w:rsidRDefault="001C1863" w:rsidP="00862B36">
      <w:pPr>
        <w:pStyle w:val="ListParagraph"/>
        <w:numPr>
          <w:ilvl w:val="0"/>
          <w:numId w:val="32"/>
        </w:numPr>
        <w:spacing w:after="0" w:line="252" w:lineRule="auto"/>
      </w:pPr>
      <w:r>
        <w:t xml:space="preserve">Those tobacco users who indicate they will complete a qualified Tobacco Cessation program by </w:t>
      </w:r>
      <w:r w:rsidRPr="00862B36">
        <w:rPr>
          <w:highlight w:val="yellow"/>
        </w:rPr>
        <w:t>[date]</w:t>
      </w:r>
      <w:r>
        <w:t xml:space="preserve"> and do not, will lose their </w:t>
      </w:r>
      <w:r w:rsidRPr="00862B36">
        <w:rPr>
          <w:highlight w:val="yellow"/>
        </w:rPr>
        <w:t>$___</w:t>
      </w:r>
      <w:r>
        <w:t xml:space="preserve"> credit per month, retroactive to the start of our plan year </w:t>
      </w:r>
      <w:r w:rsidRPr="00862B36">
        <w:rPr>
          <w:highlight w:val="yellow"/>
        </w:rPr>
        <w:t>[date]</w:t>
      </w:r>
      <w:r>
        <w:t>.</w:t>
      </w:r>
    </w:p>
    <w:p w14:paraId="391F488D" w14:textId="77777777" w:rsidR="001C1863" w:rsidRDefault="001C1863" w:rsidP="001C1863">
      <w:pPr>
        <w:spacing w:line="252" w:lineRule="auto"/>
        <w:contextualSpacing/>
      </w:pPr>
    </w:p>
    <w:p w14:paraId="002F13C8" w14:textId="77777777" w:rsidR="001C1863" w:rsidRDefault="001C1863" w:rsidP="001C1863">
      <w:pPr>
        <w:spacing w:line="252" w:lineRule="auto"/>
        <w:contextualSpacing/>
      </w:pPr>
      <w:r>
        <w:t>What is a “Non-Tobacco User”?</w:t>
      </w:r>
    </w:p>
    <w:p w14:paraId="291688DE" w14:textId="77777777" w:rsidR="001C1863" w:rsidRDefault="001C1863" w:rsidP="001C1863">
      <w:pPr>
        <w:spacing w:line="252" w:lineRule="auto"/>
        <w:contextualSpacing/>
      </w:pPr>
      <w:r>
        <w:lastRenderedPageBreak/>
        <w:t>A non-smoker/non-vaper/non-tobacco user is defined as an individual who has not smoked a cigarette, e-cigarette, cigar, e-cigar, pipe, e-pipe, e-hookah, or used tobacco/chew products or electronic smoking devices of any kind in any form in the last 180 days.</w:t>
      </w:r>
    </w:p>
    <w:p w14:paraId="608D82BE" w14:textId="77777777" w:rsidR="001C1863" w:rsidRDefault="001C1863" w:rsidP="001C1863">
      <w:pPr>
        <w:spacing w:line="252" w:lineRule="auto"/>
        <w:contextualSpacing/>
      </w:pPr>
    </w:p>
    <w:p w14:paraId="2FDD8FF0" w14:textId="77777777" w:rsidR="001C1863" w:rsidRPr="00392C87" w:rsidRDefault="001C1863" w:rsidP="001C1863">
      <w:pPr>
        <w:spacing w:line="252" w:lineRule="auto"/>
        <w:contextualSpacing/>
        <w:rPr>
          <w:b/>
        </w:rPr>
      </w:pPr>
      <w:r w:rsidRPr="00392C87">
        <w:rPr>
          <w:b/>
        </w:rPr>
        <w:t>Non-Tobacco User Credits Sample #</w:t>
      </w:r>
      <w:r>
        <w:rPr>
          <w:b/>
        </w:rPr>
        <w:t>2:</w:t>
      </w:r>
    </w:p>
    <w:p w14:paraId="61E7A6A7" w14:textId="77777777" w:rsidR="001C1863" w:rsidRDefault="001C1863" w:rsidP="001C1863">
      <w:pPr>
        <w:spacing w:line="252" w:lineRule="auto"/>
        <w:contextualSpacing/>
      </w:pPr>
      <w:r>
        <w:t xml:space="preserve">All employees and their covered spouses/partners enrolled in a </w:t>
      </w:r>
      <w:r w:rsidRPr="00DD7475">
        <w:rPr>
          <w:highlight w:val="yellow"/>
        </w:rPr>
        <w:t>[company name]</w:t>
      </w:r>
      <w:r>
        <w:t xml:space="preserve"> medical/prescription drug plan are eligible to earn non-tobacco user credits. If you and your enrolled spouse/partner certify that you are both non-tobacco users, you will pay less for your medical and prescription drug coverage.</w:t>
      </w:r>
    </w:p>
    <w:p w14:paraId="0EF144EA" w14:textId="77777777" w:rsidR="001C1863" w:rsidRDefault="001C1863" w:rsidP="002A55BF">
      <w:pPr>
        <w:pStyle w:val="ListParagraph"/>
        <w:numPr>
          <w:ilvl w:val="0"/>
          <w:numId w:val="26"/>
        </w:numPr>
        <w:spacing w:after="0" w:line="252" w:lineRule="auto"/>
      </w:pPr>
      <w:r>
        <w:t xml:space="preserve">We offer a </w:t>
      </w:r>
      <w:r w:rsidRPr="00DD7475">
        <w:rPr>
          <w:highlight w:val="yellow"/>
        </w:rPr>
        <w:t>$___</w:t>
      </w:r>
      <w:r>
        <w:t xml:space="preserve"> credit per pay period for employees who are certified, non-tobacco users and enrolled for coverage under one of the </w:t>
      </w:r>
      <w:r w:rsidRPr="00DD7475">
        <w:rPr>
          <w:highlight w:val="yellow"/>
        </w:rPr>
        <w:t>[company name]</w:t>
      </w:r>
      <w:r>
        <w:t xml:space="preserve"> medical/prescription drug plans.</w:t>
      </w:r>
    </w:p>
    <w:p w14:paraId="58ED7C3B" w14:textId="7BF6E94B" w:rsidR="001C1863" w:rsidRDefault="001C1863" w:rsidP="002A55BF">
      <w:pPr>
        <w:pStyle w:val="ListParagraph"/>
        <w:numPr>
          <w:ilvl w:val="0"/>
          <w:numId w:val="26"/>
        </w:numPr>
        <w:spacing w:after="0" w:line="252" w:lineRule="auto"/>
      </w:pPr>
      <w:r>
        <w:t xml:space="preserve">An additional </w:t>
      </w:r>
      <w:r w:rsidRPr="00DD7475">
        <w:rPr>
          <w:highlight w:val="yellow"/>
        </w:rPr>
        <w:t>$___</w:t>
      </w:r>
      <w:r>
        <w:t xml:space="preserve"> non-tobacco user credit applies to spouses/partners who are</w:t>
      </w:r>
      <w:r w:rsidR="00EC5B41">
        <w:t xml:space="preserve"> certified non-tobacco users and</w:t>
      </w:r>
      <w:r w:rsidR="005723A4">
        <w:t xml:space="preserve"> enrolled in</w:t>
      </w:r>
      <w:r>
        <w:t xml:space="preserve"> medical/prescription drug coverage</w:t>
      </w:r>
      <w:r w:rsidR="00EC5B41">
        <w:t>.</w:t>
      </w:r>
    </w:p>
    <w:p w14:paraId="29C3B841" w14:textId="77777777" w:rsidR="001C1863" w:rsidRDefault="001C1863" w:rsidP="001C1863">
      <w:pPr>
        <w:spacing w:line="252" w:lineRule="auto"/>
        <w:contextualSpacing/>
      </w:pPr>
    </w:p>
    <w:p w14:paraId="548060C4" w14:textId="77777777" w:rsidR="001C1863" w:rsidRPr="00D83B7B" w:rsidRDefault="001C1863" w:rsidP="001C1863">
      <w:pPr>
        <w:spacing w:line="252" w:lineRule="auto"/>
        <w:contextualSpacing/>
        <w:rPr>
          <w:b/>
        </w:rPr>
      </w:pPr>
      <w:r w:rsidRPr="00D83B7B">
        <w:rPr>
          <w:b/>
        </w:rPr>
        <w:t>What is a “Non-Tobacco User”?</w:t>
      </w:r>
    </w:p>
    <w:p w14:paraId="5C0D2029" w14:textId="77777777" w:rsidR="001C1863" w:rsidRDefault="001C1863" w:rsidP="001C1863">
      <w:pPr>
        <w:spacing w:line="252" w:lineRule="auto"/>
        <w:contextualSpacing/>
      </w:pPr>
      <w:r>
        <w:t>A non-smoker/non-vaper/non-tobacco user is defined as an individual who has not smoked a cigarette, e-cigarette, cigar, e-cigar, pipe, e-pipe, e-hookah, or used tobacco/chew products or electronic smoking devices of any kind in any form in the last 180 days.</w:t>
      </w:r>
    </w:p>
    <w:p w14:paraId="624D0C4C" w14:textId="77777777" w:rsidR="001C1863" w:rsidRDefault="001C1863" w:rsidP="001C1863">
      <w:pPr>
        <w:tabs>
          <w:tab w:val="left" w:pos="2460"/>
        </w:tabs>
        <w:spacing w:line="252" w:lineRule="auto"/>
        <w:contextualSpacing/>
      </w:pPr>
      <w:r>
        <w:tab/>
      </w:r>
    </w:p>
    <w:p w14:paraId="40DDB8FE" w14:textId="77777777" w:rsidR="001C1863" w:rsidRPr="00392C87" w:rsidRDefault="001C1863" w:rsidP="009F1127">
      <w:pPr>
        <w:pStyle w:val="Heading1"/>
        <w:spacing w:before="360" w:after="120"/>
      </w:pPr>
      <w:bookmarkStart w:id="114" w:name="_Toc175052332"/>
      <w:r w:rsidRPr="001C1863">
        <w:t>Tobacco Cessation Program</w:t>
      </w:r>
      <w:bookmarkEnd w:id="114"/>
    </w:p>
    <w:p w14:paraId="150ECC02" w14:textId="77777777" w:rsidR="001C1863" w:rsidRDefault="001C1863" w:rsidP="001C1863">
      <w:pPr>
        <w:spacing w:line="252" w:lineRule="auto"/>
        <w:contextualSpacing/>
      </w:pPr>
    </w:p>
    <w:p w14:paraId="73B51322" w14:textId="77777777" w:rsidR="001C1863" w:rsidRPr="00BF0DB9" w:rsidRDefault="001C1863" w:rsidP="001C1863">
      <w:pPr>
        <w:spacing w:line="252" w:lineRule="auto"/>
        <w:contextualSpacing/>
        <w:rPr>
          <w:b/>
        </w:rPr>
      </w:pPr>
      <w:r w:rsidRPr="00BF0DB9">
        <w:rPr>
          <w:b/>
        </w:rPr>
        <w:t>Sample #1:</w:t>
      </w:r>
    </w:p>
    <w:p w14:paraId="04ABF837" w14:textId="77777777" w:rsidR="001C1863" w:rsidRDefault="001C1863" w:rsidP="001C1863">
      <w:pPr>
        <w:spacing w:line="252" w:lineRule="auto"/>
        <w:contextualSpacing/>
      </w:pPr>
      <w:r>
        <w:t xml:space="preserve">If you and/or your spouse/partner are enrolled in one of the </w:t>
      </w:r>
      <w:r w:rsidRPr="00DD7475">
        <w:rPr>
          <w:highlight w:val="yellow"/>
        </w:rPr>
        <w:t>[company name]</w:t>
      </w:r>
      <w:r>
        <w:t xml:space="preserve"> medical/prescription drug plans and complete the </w:t>
      </w:r>
      <w:r w:rsidRPr="00BF0DB9">
        <w:rPr>
          <w:highlight w:val="yellow"/>
        </w:rPr>
        <w:t>[vendor name]</w:t>
      </w:r>
      <w:r>
        <w:t xml:space="preserve"> Tobacco Cessation Program before </w:t>
      </w:r>
      <w:r w:rsidRPr="00DD7475">
        <w:rPr>
          <w:highlight w:val="yellow"/>
        </w:rPr>
        <w:t>[date]</w:t>
      </w:r>
      <w:r>
        <w:t>, you are then eligible to receive the non-tobacco user credit.</w:t>
      </w:r>
    </w:p>
    <w:p w14:paraId="545E0901" w14:textId="77777777" w:rsidR="001C1863" w:rsidRDefault="001C1863" w:rsidP="001C1863">
      <w:pPr>
        <w:spacing w:line="252" w:lineRule="auto"/>
        <w:contextualSpacing/>
      </w:pPr>
    </w:p>
    <w:p w14:paraId="368C5FF4" w14:textId="77777777" w:rsidR="001C1863" w:rsidRDefault="001C1863" w:rsidP="001C1863">
      <w:pPr>
        <w:spacing w:line="252" w:lineRule="auto"/>
        <w:contextualSpacing/>
      </w:pPr>
      <w:r>
        <w:t xml:space="preserve">The company </w:t>
      </w:r>
      <w:r w:rsidRPr="00DD7475">
        <w:rPr>
          <w:highlight w:val="yellow"/>
        </w:rPr>
        <w:t>[pays for/reimburses]</w:t>
      </w:r>
      <w:r>
        <w:t xml:space="preserve"> the cost of the Tobacco Cessation Program for all benefits-eligible employees and covered spouses/partners interested in quitting.</w:t>
      </w:r>
    </w:p>
    <w:p w14:paraId="4249DF65" w14:textId="77777777" w:rsidR="001C1863" w:rsidRDefault="001C1863" w:rsidP="001C1863">
      <w:pPr>
        <w:spacing w:line="252" w:lineRule="auto"/>
        <w:contextualSpacing/>
      </w:pPr>
    </w:p>
    <w:p w14:paraId="270BF1AC" w14:textId="77777777" w:rsidR="001C1863" w:rsidRDefault="001C1863" w:rsidP="001C1863">
      <w:pPr>
        <w:spacing w:line="252" w:lineRule="auto"/>
        <w:contextualSpacing/>
      </w:pPr>
      <w:r>
        <w:t xml:space="preserve">PLEASE NOTE: To be eligible for the Tobacco Cessation Program, dependents must be enrolled in the </w:t>
      </w:r>
      <w:r w:rsidRPr="00DD7475">
        <w:rPr>
          <w:highlight w:val="yellow"/>
        </w:rPr>
        <w:t>[company name]</w:t>
      </w:r>
      <w:r>
        <w:t xml:space="preserve"> medical plan and over the age of 18.</w:t>
      </w:r>
    </w:p>
    <w:p w14:paraId="10430E02" w14:textId="77777777" w:rsidR="001C1863" w:rsidRDefault="001C1863" w:rsidP="001C1863">
      <w:pPr>
        <w:spacing w:line="252" w:lineRule="auto"/>
        <w:contextualSpacing/>
      </w:pPr>
    </w:p>
    <w:p w14:paraId="777D10E1" w14:textId="77777777" w:rsidR="001C1863" w:rsidRPr="00E11ED7" w:rsidRDefault="001C1863" w:rsidP="001C1863">
      <w:pPr>
        <w:spacing w:line="252" w:lineRule="auto"/>
        <w:contextualSpacing/>
        <w:rPr>
          <w:b/>
        </w:rPr>
      </w:pPr>
      <w:r>
        <w:rPr>
          <w:b/>
        </w:rPr>
        <w:t>*</w:t>
      </w:r>
      <w:proofErr w:type="gramStart"/>
      <w:r w:rsidRPr="00E11ED7">
        <w:rPr>
          <w:b/>
        </w:rPr>
        <w:t>coul</w:t>
      </w:r>
      <w:r>
        <w:rPr>
          <w:b/>
        </w:rPr>
        <w:t>d</w:t>
      </w:r>
      <w:proofErr w:type="gramEnd"/>
      <w:r>
        <w:rPr>
          <w:b/>
        </w:rPr>
        <w:t xml:space="preserve"> include wording from general </w:t>
      </w:r>
      <w:r w:rsidRPr="00E11ED7">
        <w:rPr>
          <w:b/>
        </w:rPr>
        <w:t>Freedom From Smoking flyer</w:t>
      </w:r>
      <w:r>
        <w:rPr>
          <w:b/>
        </w:rPr>
        <w:t xml:space="preserve"> since it’s a common program clients offer</w:t>
      </w:r>
    </w:p>
    <w:p w14:paraId="13FD83BF" w14:textId="77777777" w:rsidR="001C1863" w:rsidRDefault="001C1863" w:rsidP="001C1863">
      <w:pPr>
        <w:spacing w:line="252" w:lineRule="auto"/>
        <w:contextualSpacing/>
      </w:pPr>
    </w:p>
    <w:p w14:paraId="7FB40189" w14:textId="77777777" w:rsidR="001C1863" w:rsidRDefault="001C1863" w:rsidP="001C1863">
      <w:pPr>
        <w:spacing w:line="252" w:lineRule="auto"/>
        <w:contextualSpacing/>
        <w:rPr>
          <w:b/>
        </w:rPr>
      </w:pPr>
      <w:r w:rsidRPr="008340B5">
        <w:rPr>
          <w:b/>
        </w:rPr>
        <w:t>Sample #2:</w:t>
      </w:r>
    </w:p>
    <w:p w14:paraId="37ABEC17" w14:textId="77777777" w:rsidR="001C1863" w:rsidRPr="008340B5" w:rsidRDefault="001C1863" w:rsidP="001C1863">
      <w:pPr>
        <w:spacing w:line="252" w:lineRule="auto"/>
        <w:contextualSpacing/>
      </w:pPr>
      <w:r w:rsidRPr="008340B5">
        <w:t xml:space="preserve">If you and your spouse (if applicable) both sign the </w:t>
      </w:r>
      <w:proofErr w:type="gramStart"/>
      <w:r w:rsidRPr="008340B5">
        <w:t>Non-tobacco</w:t>
      </w:r>
      <w:proofErr w:type="gramEnd"/>
      <w:r w:rsidRPr="008340B5">
        <w:t xml:space="preserve"> certification form before </w:t>
      </w:r>
      <w:r w:rsidRPr="008340B5">
        <w:rPr>
          <w:highlight w:val="yellow"/>
        </w:rPr>
        <w:t>[date]</w:t>
      </w:r>
      <w:r w:rsidRPr="008340B5">
        <w:t xml:space="preserve">, you will be eligible to earn an additional </w:t>
      </w:r>
      <w:r w:rsidRPr="008340B5">
        <w:rPr>
          <w:highlight w:val="yellow"/>
        </w:rPr>
        <w:t>[Amount]</w:t>
      </w:r>
      <w:r w:rsidRPr="008340B5">
        <w:t xml:space="preserve"> per month premium reduction beginning</w:t>
      </w:r>
      <w:r>
        <w:t xml:space="preserve"> </w:t>
      </w:r>
      <w:r w:rsidRPr="008340B5">
        <w:rPr>
          <w:highlight w:val="yellow"/>
        </w:rPr>
        <w:t>[date]</w:t>
      </w:r>
      <w:r w:rsidRPr="008340B5">
        <w:t xml:space="preserve">. Employee only will earn an additional </w:t>
      </w:r>
      <w:r w:rsidRPr="008340B5">
        <w:rPr>
          <w:highlight w:val="yellow"/>
        </w:rPr>
        <w:t>[Amount]</w:t>
      </w:r>
      <w:r>
        <w:t xml:space="preserve"> per month</w:t>
      </w:r>
      <w:r w:rsidRPr="008340B5">
        <w:t xml:space="preserve">. </w:t>
      </w:r>
    </w:p>
    <w:p w14:paraId="598D09FE" w14:textId="77777777" w:rsidR="001C1863" w:rsidRPr="008340B5" w:rsidRDefault="001C1863" w:rsidP="001C1863">
      <w:pPr>
        <w:spacing w:line="252" w:lineRule="auto"/>
        <w:contextualSpacing/>
      </w:pPr>
    </w:p>
    <w:p w14:paraId="12C534BC" w14:textId="77777777" w:rsidR="001C1863" w:rsidRPr="008340B5" w:rsidRDefault="001C1863" w:rsidP="001C1863">
      <w:pPr>
        <w:spacing w:line="252" w:lineRule="auto"/>
        <w:contextualSpacing/>
      </w:pPr>
      <w:r w:rsidRPr="008340B5">
        <w:t xml:space="preserve">COMPLETE A NON-TOBACCO USER CERTIFICATION DURING OPEN ENROLLMENT or complete a tobacco cessation program through American Lung Association’s Freedom from Smoking Plus program by </w:t>
      </w:r>
      <w:r w:rsidRPr="008340B5">
        <w:rPr>
          <w:highlight w:val="yellow"/>
        </w:rPr>
        <w:t>[</w:t>
      </w:r>
      <w:r>
        <w:rPr>
          <w:highlight w:val="yellow"/>
        </w:rPr>
        <w:t>date</w:t>
      </w:r>
      <w:r w:rsidRPr="008340B5">
        <w:rPr>
          <w:highlight w:val="yellow"/>
        </w:rPr>
        <w:t>]</w:t>
      </w:r>
      <w:r>
        <w:t xml:space="preserve">. </w:t>
      </w:r>
      <w:r>
        <w:br/>
      </w:r>
      <w:r>
        <w:br/>
      </w:r>
      <w:r w:rsidRPr="008340B5">
        <w:t xml:space="preserve">Visit </w:t>
      </w:r>
      <w:r w:rsidRPr="001C1863">
        <w:rPr>
          <w:b/>
        </w:rPr>
        <w:t>www.freedomfromsmoking.org</w:t>
      </w:r>
      <w:r w:rsidRPr="008340B5">
        <w:t xml:space="preserve"> and click Join Now. The cost of the program is $99.95. Upon completion </w:t>
      </w:r>
      <w:r w:rsidRPr="008340B5">
        <w:lastRenderedPageBreak/>
        <w:t>of the program, submit your completion certificate to HR and you will be reimbursed the full cost of the program and receive the premium reduction retroactive to the beginning of the program.</w:t>
      </w:r>
    </w:p>
    <w:p w14:paraId="3284D382" w14:textId="77777777" w:rsidR="001C1863" w:rsidRDefault="001C1863" w:rsidP="001C1863"/>
    <w:p w14:paraId="2CB2F972" w14:textId="77777777" w:rsidR="001C1863" w:rsidRDefault="001C1863" w:rsidP="009F1127">
      <w:pPr>
        <w:pStyle w:val="Heading1"/>
        <w:spacing w:before="360" w:after="120"/>
      </w:pPr>
      <w:bookmarkStart w:id="115" w:name="_Toc175052333"/>
      <w:r w:rsidRPr="001C1863">
        <w:t xml:space="preserve">Disease Management/Chronic </w:t>
      </w:r>
      <w:r>
        <w:t>C</w:t>
      </w:r>
      <w:r w:rsidRPr="001C1863">
        <w:t xml:space="preserve">are </w:t>
      </w:r>
      <w:r>
        <w:t>P</w:t>
      </w:r>
      <w:r w:rsidRPr="001C1863">
        <w:t>rograms</w:t>
      </w:r>
      <w:bookmarkEnd w:id="115"/>
    </w:p>
    <w:p w14:paraId="69184E5F" w14:textId="77777777" w:rsidR="001C1863" w:rsidRPr="00607C0B" w:rsidRDefault="001C1863" w:rsidP="001C1863">
      <w:pPr>
        <w:spacing w:line="252" w:lineRule="auto"/>
        <w:contextualSpacing/>
        <w:rPr>
          <w:b/>
        </w:rPr>
      </w:pPr>
      <w:r w:rsidRPr="00607C0B">
        <w:rPr>
          <w:b/>
        </w:rPr>
        <w:t>Importance of managing chronic disease</w:t>
      </w:r>
    </w:p>
    <w:p w14:paraId="6483890C" w14:textId="77777777" w:rsidR="001C1863" w:rsidRDefault="001C1863" w:rsidP="001C1863">
      <w:pPr>
        <w:spacing w:line="252" w:lineRule="auto"/>
        <w:contextualSpacing/>
      </w:pPr>
      <w:r>
        <w:rPr>
          <w:highlight w:val="yellow"/>
        </w:rPr>
        <w:t>{I</w:t>
      </w:r>
      <w:r w:rsidRPr="001F38F9">
        <w:rPr>
          <w:highlight w:val="yellow"/>
        </w:rPr>
        <w:t>nsert program name}</w:t>
      </w:r>
      <w:r>
        <w:t xml:space="preserve"> drills down to the root cause of soaring healthcare costs: unhealthy lifestyles and behaviors. Identifying these behaviors and detecting health conditions with the potential for high-dollar costs are important steps in helping you gain control over long-term healthcare spending. </w:t>
      </w:r>
      <w:r w:rsidRPr="001F38F9">
        <w:rPr>
          <w:highlight w:val="yellow"/>
        </w:rPr>
        <w:t>{</w:t>
      </w:r>
      <w:r>
        <w:rPr>
          <w:highlight w:val="yellow"/>
        </w:rPr>
        <w:t>I</w:t>
      </w:r>
      <w:r w:rsidRPr="001F38F9">
        <w:rPr>
          <w:highlight w:val="yellow"/>
        </w:rPr>
        <w:t>nsert program name}</w:t>
      </w:r>
      <w:r>
        <w:t xml:space="preserve"> targets members at all risk levels to give you and your family the resources needed to properly manage your condition.</w:t>
      </w:r>
    </w:p>
    <w:p w14:paraId="252D78D6" w14:textId="77777777" w:rsidR="001C1863" w:rsidRDefault="001C1863" w:rsidP="001C1863">
      <w:pPr>
        <w:spacing w:line="252" w:lineRule="auto"/>
        <w:contextualSpacing/>
        <w:rPr>
          <w:b/>
        </w:rPr>
      </w:pPr>
    </w:p>
    <w:p w14:paraId="5C817DA9" w14:textId="77777777" w:rsidR="001C1863" w:rsidRPr="00607C0B" w:rsidRDefault="001C1863" w:rsidP="001C1863">
      <w:pPr>
        <w:spacing w:line="252" w:lineRule="auto"/>
        <w:contextualSpacing/>
        <w:rPr>
          <w:b/>
        </w:rPr>
      </w:pPr>
      <w:r w:rsidRPr="00607C0B">
        <w:rPr>
          <w:b/>
        </w:rPr>
        <w:t>Disease management: the process</w:t>
      </w:r>
    </w:p>
    <w:p w14:paraId="6EBEA704" w14:textId="77777777" w:rsidR="001C1863" w:rsidRDefault="001C1863" w:rsidP="001C1863">
      <w:pPr>
        <w:spacing w:line="252" w:lineRule="auto"/>
        <w:contextualSpacing/>
      </w:pPr>
      <w:r>
        <w:t>The disease management program promotes better self-management to identified members, so you can achieve clinical improvements based on evidence-based care guidelines.</w:t>
      </w:r>
    </w:p>
    <w:p w14:paraId="6B84F7EE" w14:textId="77777777" w:rsidR="00F5071F" w:rsidRDefault="00F5071F" w:rsidP="001C1863">
      <w:pPr>
        <w:spacing w:line="252" w:lineRule="auto"/>
        <w:contextualSpacing/>
      </w:pPr>
    </w:p>
    <w:p w14:paraId="6728601E" w14:textId="5FEC3938" w:rsidR="005211C2" w:rsidRDefault="005D33A0" w:rsidP="003C6EB2">
      <w:pPr>
        <w:pStyle w:val="Style1"/>
      </w:pPr>
      <w:bookmarkStart w:id="116" w:name="_Toc175052334"/>
      <w:r>
        <w:t xml:space="preserve">CSB </w:t>
      </w:r>
      <w:r w:rsidR="00556477">
        <w:t>Value-Added Services</w:t>
      </w:r>
      <w:bookmarkEnd w:id="116"/>
    </w:p>
    <w:p w14:paraId="1B4DD401" w14:textId="3542BBA6" w:rsidR="00D676DD" w:rsidRDefault="00444CAE" w:rsidP="009F1127">
      <w:pPr>
        <w:pStyle w:val="Heading1"/>
        <w:spacing w:before="360" w:after="120"/>
      </w:pPr>
      <w:bookmarkStart w:id="117" w:name="_Toc175052335"/>
      <w:proofErr w:type="spellStart"/>
      <w:r w:rsidRPr="003C6EB2">
        <w:t>BenefitPerks</w:t>
      </w:r>
      <w:proofErr w:type="spellEnd"/>
      <w:r w:rsidR="0012320E" w:rsidRPr="003C6EB2">
        <w:rPr>
          <w:rStyle w:val="Heading1Char"/>
        </w:rPr>
        <w:t xml:space="preserve"> Rewards Program</w:t>
      </w:r>
      <w:bookmarkEnd w:id="117"/>
      <w:r w:rsidRPr="00444CAE">
        <w:rPr>
          <w:rStyle w:val="Heading1Char"/>
        </w:rPr>
        <w:t xml:space="preserve"> </w:t>
      </w:r>
    </w:p>
    <w:p w14:paraId="12FC4614" w14:textId="13F78FA1" w:rsidR="00444CAE" w:rsidRPr="00D676DD" w:rsidRDefault="00444CAE" w:rsidP="00D676DD">
      <w:pPr>
        <w:rPr>
          <w:rFonts w:ascii="Franklin Gothic Demi" w:hAnsi="Franklin Gothic Demi"/>
        </w:rPr>
      </w:pPr>
      <w:r w:rsidRPr="00D676DD">
        <w:rPr>
          <w:rFonts w:ascii="Franklin Gothic Demi" w:hAnsi="Franklin Gothic Demi"/>
        </w:rPr>
        <w:t>With CSB Benefit Perks, members gain access to premium discounts on valuable services and items.</w:t>
      </w:r>
    </w:p>
    <w:p w14:paraId="7319254F" w14:textId="77777777" w:rsidR="00444CAE" w:rsidRDefault="00444CAE" w:rsidP="00444CAE">
      <w:r>
        <w:t xml:space="preserve">CSB Benefit Perks is a discount and rewards program provided by Conner Strong &amp; Buckelew (CSB) that is available to all employees at no additional cost. The program allows employees to receive discounts and cash back for hand-selected shopping online at major retailers. </w:t>
      </w:r>
    </w:p>
    <w:p w14:paraId="26B942CF" w14:textId="77777777" w:rsidR="00444CAE" w:rsidRDefault="00444CAE" w:rsidP="00444CAE">
      <w:r>
        <w:t xml:space="preserve">Use the Benefit Perks website to browse through categories such as: Automotive, Beauty, Computer &amp; Electronics, Gifts &amp; Flowers, Health &amp; Wellness and much more! Employees can also print coupons to present at local retailers and merchants for in-person savings, including movie theatres and other services. </w:t>
      </w:r>
    </w:p>
    <w:p w14:paraId="650B4B8C" w14:textId="6671EDA0" w:rsidR="003C6EB2" w:rsidRPr="00694928" w:rsidRDefault="00444CAE" w:rsidP="00444CAE">
      <w:pPr>
        <w:rPr>
          <w:rStyle w:val="Heading1Char"/>
          <w:rFonts w:ascii="Franklin Gothic Book" w:eastAsiaTheme="minorHAnsi" w:hAnsi="Franklin Gothic Book" w:cstheme="minorBidi"/>
          <w:b/>
          <w:color w:val="auto"/>
          <w:sz w:val="22"/>
          <w:szCs w:val="22"/>
        </w:rPr>
      </w:pPr>
      <w:r>
        <w:t xml:space="preserve">Start saving today by registering online at </w:t>
      </w:r>
      <w:r w:rsidRPr="00444CAE">
        <w:rPr>
          <w:b/>
        </w:rPr>
        <w:t>connerstrong.corestream.com</w:t>
      </w:r>
      <w:r w:rsidR="003C6EB2">
        <w:rPr>
          <w:b/>
        </w:rPr>
        <w:t>.</w:t>
      </w:r>
    </w:p>
    <w:p w14:paraId="451C9766" w14:textId="7FA5CAE4" w:rsidR="00D676DD" w:rsidRDefault="00694928" w:rsidP="009F1127">
      <w:pPr>
        <w:pStyle w:val="Heading1"/>
        <w:spacing w:before="360" w:after="120"/>
        <w:rPr>
          <w:rStyle w:val="Heading1Char"/>
        </w:rPr>
      </w:pPr>
      <w:r>
        <w:t>Benefits Member Advocacy Center (MAC)</w:t>
      </w:r>
    </w:p>
    <w:p w14:paraId="7D5E3736" w14:textId="2273639B" w:rsidR="008318CB" w:rsidRPr="00D676DD" w:rsidRDefault="003E6083" w:rsidP="00D676DD">
      <w:pPr>
        <w:rPr>
          <w:rFonts w:ascii="Franklin Gothic Demi" w:hAnsi="Franklin Gothic Demi"/>
        </w:rPr>
      </w:pPr>
      <w:r>
        <w:rPr>
          <w:rFonts w:ascii="Franklin Gothic Demi" w:hAnsi="Franklin Gothic Demi"/>
        </w:rPr>
        <w:t>Don’t get lost in a sea of benefits confusion! With just one call or click, the Benefits MAC can help guide the way!</w:t>
      </w:r>
    </w:p>
    <w:p w14:paraId="22790E67" w14:textId="448ACDDA" w:rsidR="008318CB" w:rsidRDefault="003E6083" w:rsidP="00444CAE">
      <w:r>
        <w:t xml:space="preserve">The Benefits Member Advocacy Center (“Benefits MAC’), provided by Conner Strong &amp; Buckelew, can help you and your covered family members navigate your benefits. </w:t>
      </w:r>
    </w:p>
    <w:p w14:paraId="77002F97" w14:textId="77777777" w:rsidR="003E6083" w:rsidRDefault="003E6083" w:rsidP="008318CB">
      <w:pPr>
        <w:rPr>
          <w:b/>
        </w:rPr>
      </w:pPr>
    </w:p>
    <w:p w14:paraId="192A3B98" w14:textId="52A22370" w:rsidR="008318CB" w:rsidRPr="008318CB" w:rsidRDefault="003E6083" w:rsidP="008318CB">
      <w:pPr>
        <w:rPr>
          <w:b/>
        </w:rPr>
      </w:pPr>
      <w:r>
        <w:rPr>
          <w:b/>
        </w:rPr>
        <w:lastRenderedPageBreak/>
        <w:t>Contact the Benefits MAC to</w:t>
      </w:r>
      <w:r w:rsidR="008318CB" w:rsidRPr="008318CB">
        <w:rPr>
          <w:b/>
        </w:rPr>
        <w:t>:</w:t>
      </w:r>
    </w:p>
    <w:p w14:paraId="4910AC2B" w14:textId="5CD05F21" w:rsidR="008318CB" w:rsidRDefault="003E6083" w:rsidP="002A55BF">
      <w:pPr>
        <w:pStyle w:val="ListParagraph"/>
        <w:numPr>
          <w:ilvl w:val="0"/>
          <w:numId w:val="12"/>
        </w:numPr>
      </w:pPr>
      <w:r>
        <w:t>Find answers to your benefits questions</w:t>
      </w:r>
    </w:p>
    <w:p w14:paraId="2FD59AE6" w14:textId="2ED04F03" w:rsidR="003E6083" w:rsidRDefault="003E6083" w:rsidP="002A55BF">
      <w:pPr>
        <w:pStyle w:val="ListParagraph"/>
        <w:numPr>
          <w:ilvl w:val="0"/>
          <w:numId w:val="12"/>
        </w:numPr>
      </w:pPr>
      <w:r>
        <w:t>Search for participating network providers</w:t>
      </w:r>
    </w:p>
    <w:p w14:paraId="64060C74" w14:textId="42BE538E" w:rsidR="003E6083" w:rsidRDefault="003E6083" w:rsidP="002A55BF">
      <w:pPr>
        <w:pStyle w:val="ListParagraph"/>
        <w:numPr>
          <w:ilvl w:val="0"/>
          <w:numId w:val="12"/>
        </w:numPr>
      </w:pPr>
      <w:r>
        <w:t>Clarify information received from a provide or your insurance company, such as a bill, claim, or explanation of benefits (EOB)</w:t>
      </w:r>
    </w:p>
    <w:p w14:paraId="61896A77" w14:textId="6402E05B" w:rsidR="003E6083" w:rsidRDefault="003E6083" w:rsidP="002A55BF">
      <w:pPr>
        <w:pStyle w:val="ListParagraph"/>
        <w:numPr>
          <w:ilvl w:val="0"/>
          <w:numId w:val="12"/>
        </w:numPr>
      </w:pPr>
      <w:r>
        <w:t>Guide you through the enrollment process or how you can add or delete coverage for a dependent</w:t>
      </w:r>
    </w:p>
    <w:p w14:paraId="294DE46A" w14:textId="20BC7CC2" w:rsidR="003E6083" w:rsidRDefault="003E6083" w:rsidP="002A55BF">
      <w:pPr>
        <w:pStyle w:val="ListParagraph"/>
        <w:numPr>
          <w:ilvl w:val="0"/>
          <w:numId w:val="12"/>
        </w:numPr>
      </w:pPr>
      <w:r>
        <w:t>Rescue you from a benefits problem you’ve been working on</w:t>
      </w:r>
    </w:p>
    <w:p w14:paraId="106F5DEA" w14:textId="7C7F929B" w:rsidR="003E6083" w:rsidRDefault="003E6083" w:rsidP="002A55BF">
      <w:pPr>
        <w:pStyle w:val="ListParagraph"/>
        <w:numPr>
          <w:ilvl w:val="0"/>
          <w:numId w:val="12"/>
        </w:numPr>
      </w:pPr>
      <w:r>
        <w:t>Discover all that your benefits have to offer!</w:t>
      </w:r>
    </w:p>
    <w:p w14:paraId="1FA9D46D" w14:textId="29E6F638" w:rsidR="008318CB" w:rsidRPr="008318CB" w:rsidRDefault="008318CB" w:rsidP="008318CB">
      <w:pPr>
        <w:rPr>
          <w:b/>
        </w:rPr>
      </w:pPr>
      <w:r w:rsidRPr="008318CB">
        <w:rPr>
          <w:b/>
        </w:rPr>
        <w:t xml:space="preserve">You can contact </w:t>
      </w:r>
      <w:r w:rsidR="003E6083">
        <w:rPr>
          <w:b/>
        </w:rPr>
        <w:t>Benefits MAC</w:t>
      </w:r>
      <w:r w:rsidRPr="008318CB">
        <w:rPr>
          <w:b/>
        </w:rPr>
        <w:t xml:space="preserve"> in any of the following ways:</w:t>
      </w:r>
    </w:p>
    <w:p w14:paraId="5147152A" w14:textId="77777777" w:rsidR="008318CB" w:rsidRDefault="008318CB" w:rsidP="002A55BF">
      <w:pPr>
        <w:pStyle w:val="ListParagraph"/>
        <w:numPr>
          <w:ilvl w:val="0"/>
          <w:numId w:val="12"/>
        </w:numPr>
      </w:pPr>
      <w:r>
        <w:t xml:space="preserve">Via phone: </w:t>
      </w:r>
      <w:r w:rsidRPr="00D676DD">
        <w:rPr>
          <w:rFonts w:ascii="Franklin Gothic Demi" w:hAnsi="Franklin Gothic Demi"/>
        </w:rPr>
        <w:t>800.563.9929</w:t>
      </w:r>
      <w:r>
        <w:t>, Monday through Friday, 8:30 am to 5:00 pm</w:t>
      </w:r>
    </w:p>
    <w:p w14:paraId="2F03D59C" w14:textId="77777777" w:rsidR="008318CB" w:rsidRPr="00D676DD" w:rsidRDefault="008318CB" w:rsidP="002A55BF">
      <w:pPr>
        <w:pStyle w:val="ListParagraph"/>
        <w:numPr>
          <w:ilvl w:val="0"/>
          <w:numId w:val="12"/>
        </w:numPr>
        <w:rPr>
          <w:rFonts w:ascii="Franklin Gothic Demi" w:hAnsi="Franklin Gothic Demi"/>
        </w:rPr>
      </w:pPr>
      <w:r>
        <w:t xml:space="preserve">Via the web: </w:t>
      </w:r>
      <w:r w:rsidRPr="00D676DD">
        <w:rPr>
          <w:rFonts w:ascii="Franklin Gothic Demi" w:hAnsi="Franklin Gothic Demi"/>
        </w:rPr>
        <w:t>www.connerstrong.com/memberadvocacy</w:t>
      </w:r>
    </w:p>
    <w:p w14:paraId="412683FC" w14:textId="77777777" w:rsidR="008318CB" w:rsidRDefault="008318CB" w:rsidP="002A55BF">
      <w:pPr>
        <w:pStyle w:val="ListParagraph"/>
        <w:numPr>
          <w:ilvl w:val="0"/>
          <w:numId w:val="12"/>
        </w:numPr>
      </w:pPr>
      <w:r>
        <w:t xml:space="preserve">Via e-mail: </w:t>
      </w:r>
      <w:r w:rsidRPr="00D676DD">
        <w:rPr>
          <w:rFonts w:ascii="Franklin Gothic Demi" w:hAnsi="Franklin Gothic Demi"/>
        </w:rPr>
        <w:t>cssteam@connerstrong.com</w:t>
      </w:r>
    </w:p>
    <w:p w14:paraId="7DA22ADE" w14:textId="77777777" w:rsidR="008318CB" w:rsidRDefault="008318CB" w:rsidP="002A55BF">
      <w:pPr>
        <w:pStyle w:val="ListParagraph"/>
        <w:numPr>
          <w:ilvl w:val="0"/>
          <w:numId w:val="12"/>
        </w:numPr>
      </w:pPr>
      <w:r>
        <w:t xml:space="preserve">Via fax: </w:t>
      </w:r>
      <w:r w:rsidRPr="00D676DD">
        <w:rPr>
          <w:rFonts w:ascii="Franklin Gothic Demi" w:hAnsi="Franklin Gothic Demi"/>
        </w:rPr>
        <w:t>856.685.2253</w:t>
      </w:r>
    </w:p>
    <w:p w14:paraId="0ACB3D92" w14:textId="1C80955E" w:rsidR="00E63224" w:rsidRDefault="008318CB" w:rsidP="008318CB">
      <w:r>
        <w:t>Member Advocates are available Monday through Friday, 8:30 am to 5:00 pm (Eastern Time). After hours, you will be able to leave a message with a live representative and receive a response by phone or email during business hours within 24 to 48 hours of your inquiry.</w:t>
      </w:r>
    </w:p>
    <w:p w14:paraId="3205AFA7" w14:textId="77777777" w:rsidR="009D58C5" w:rsidRDefault="009D58C5" w:rsidP="009F1127">
      <w:pPr>
        <w:pStyle w:val="Heading1"/>
        <w:spacing w:before="360" w:after="120"/>
      </w:pPr>
      <w:bookmarkStart w:id="118" w:name="_Toc175052337"/>
      <w:r>
        <w:t>Guardian Nurses</w:t>
      </w:r>
      <w:bookmarkEnd w:id="118"/>
    </w:p>
    <w:p w14:paraId="1F307A8D" w14:textId="77777777" w:rsidR="009D58C5" w:rsidRPr="00D676DD" w:rsidRDefault="009D58C5" w:rsidP="009D58C5">
      <w:pPr>
        <w:rPr>
          <w:rFonts w:ascii="Franklin Gothic Demi" w:hAnsi="Franklin Gothic Demi"/>
        </w:rPr>
      </w:pPr>
      <w:r w:rsidRPr="00D676DD">
        <w:rPr>
          <w:rFonts w:ascii="Franklin Gothic Demi" w:hAnsi="Franklin Gothic Demi"/>
        </w:rPr>
        <w:t xml:space="preserve">Guardian Nurses is a team of Registered Nurses who have one goal: To make the healthcare system work for patients and families. </w:t>
      </w:r>
    </w:p>
    <w:p w14:paraId="21DA47BE" w14:textId="084D329F" w:rsidR="009D58C5" w:rsidRDefault="009D58C5" w:rsidP="009D58C5">
      <w:r w:rsidRPr="00D676DD">
        <w:rPr>
          <w:rFonts w:ascii="Franklin Gothic Demi" w:hAnsi="Franklin Gothic Demi"/>
        </w:rPr>
        <w:t xml:space="preserve">What does Guardian Nurses </w:t>
      </w:r>
      <w:r w:rsidR="00D676DD">
        <w:rPr>
          <w:rFonts w:ascii="Franklin Gothic Demi" w:hAnsi="Franklin Gothic Demi"/>
        </w:rPr>
        <w:t>d</w:t>
      </w:r>
      <w:r w:rsidRPr="00D676DD">
        <w:rPr>
          <w:rFonts w:ascii="Franklin Gothic Demi" w:hAnsi="Franklin Gothic Demi"/>
        </w:rPr>
        <w:t>o?</w:t>
      </w:r>
      <w:r>
        <w:rPr>
          <w:b/>
        </w:rPr>
        <w:br/>
      </w:r>
      <w:r>
        <w:t>When you turn to Guardian Nurses, you get answers to your questions and a nurse advocate to help you navigate the healthcare system so that it works for you. A registered nurse gets to know you, your situation and your needs. Your nurse gathers the best available information and explains it in plain language so that you can make the best possible decisions for yourself or a loved one. Then your nurse becomes your personal guide and champion, advocating for you with doctors, hospitals, insurance companies, nursing homes, equipment suppliers, community services — anyone and everyone involved in your care. Your nurse will even go with you to your doctors' appointments and assist with various other healthcare needs.</w:t>
      </w:r>
    </w:p>
    <w:p w14:paraId="4DFF19AA" w14:textId="77777777" w:rsidR="009D58C5" w:rsidRPr="00D676DD" w:rsidRDefault="00D90A97" w:rsidP="009D58C5">
      <w:pPr>
        <w:rPr>
          <w:rFonts w:ascii="Franklin Gothic Demi" w:hAnsi="Franklin Gothic Demi"/>
        </w:rPr>
      </w:pPr>
      <w:r w:rsidRPr="00D676DD">
        <w:rPr>
          <w:rFonts w:ascii="Franklin Gothic Demi" w:hAnsi="Franklin Gothic Demi"/>
        </w:rPr>
        <w:t>Your Guardian Nurse:</w:t>
      </w:r>
    </w:p>
    <w:p w14:paraId="4E888033" w14:textId="77777777" w:rsidR="009D58C5" w:rsidRDefault="009D58C5" w:rsidP="002A55BF">
      <w:pPr>
        <w:pStyle w:val="ListParagraph"/>
        <w:numPr>
          <w:ilvl w:val="0"/>
          <w:numId w:val="13"/>
        </w:numPr>
      </w:pPr>
      <w:r>
        <w:t>Provides guidance and advocacy during hospitalizations </w:t>
      </w:r>
    </w:p>
    <w:p w14:paraId="65AAFE84" w14:textId="77777777" w:rsidR="009D58C5" w:rsidRDefault="009D58C5" w:rsidP="002A55BF">
      <w:pPr>
        <w:pStyle w:val="ListParagraph"/>
        <w:numPr>
          <w:ilvl w:val="0"/>
          <w:numId w:val="13"/>
        </w:numPr>
      </w:pPr>
      <w:proofErr w:type="gramStart"/>
      <w:r>
        <w:t>Researches</w:t>
      </w:r>
      <w:proofErr w:type="gramEnd"/>
      <w:r>
        <w:t xml:space="preserve"> treatment options so you have reliable information</w:t>
      </w:r>
    </w:p>
    <w:p w14:paraId="6BF2ED8F" w14:textId="77777777" w:rsidR="009D58C5" w:rsidRDefault="009D58C5" w:rsidP="002A55BF">
      <w:pPr>
        <w:pStyle w:val="ListParagraph"/>
        <w:numPr>
          <w:ilvl w:val="0"/>
          <w:numId w:val="13"/>
        </w:numPr>
      </w:pPr>
      <w:r>
        <w:t>Explains everything so you can make the best possible decisions</w:t>
      </w:r>
    </w:p>
    <w:p w14:paraId="61907E75" w14:textId="77777777" w:rsidR="009D58C5" w:rsidRDefault="009D58C5" w:rsidP="002A55BF">
      <w:pPr>
        <w:pStyle w:val="ListParagraph"/>
        <w:numPr>
          <w:ilvl w:val="0"/>
          <w:numId w:val="13"/>
        </w:numPr>
      </w:pPr>
      <w:r>
        <w:t>Makes appointments and participate</w:t>
      </w:r>
      <w:r w:rsidR="00E63224">
        <w:t>s</w:t>
      </w:r>
      <w:r>
        <w:t xml:space="preserve"> if needed</w:t>
      </w:r>
    </w:p>
    <w:p w14:paraId="7F5043EA" w14:textId="77777777" w:rsidR="009D58C5" w:rsidRDefault="009D58C5" w:rsidP="002A55BF">
      <w:pPr>
        <w:pStyle w:val="ListParagraph"/>
        <w:numPr>
          <w:ilvl w:val="0"/>
          <w:numId w:val="13"/>
        </w:numPr>
      </w:pPr>
      <w:r>
        <w:t>Gets supplies or healthcare equipment</w:t>
      </w:r>
    </w:p>
    <w:p w14:paraId="454A5A0C" w14:textId="77777777" w:rsidR="009D58C5" w:rsidRDefault="009D58C5" w:rsidP="002A55BF">
      <w:pPr>
        <w:pStyle w:val="ListParagraph"/>
        <w:numPr>
          <w:ilvl w:val="0"/>
          <w:numId w:val="13"/>
        </w:numPr>
      </w:pPr>
      <w:r>
        <w:t xml:space="preserve">Coaches </w:t>
      </w:r>
      <w:r w:rsidR="00D90A97">
        <w:t>to help manage</w:t>
      </w:r>
      <w:r>
        <w:t xml:space="preserve"> chronic health conditions</w:t>
      </w:r>
    </w:p>
    <w:p w14:paraId="506D69E1" w14:textId="77777777" w:rsidR="009D58C5" w:rsidRDefault="009D58C5" w:rsidP="002A55BF">
      <w:pPr>
        <w:pStyle w:val="ListParagraph"/>
        <w:numPr>
          <w:ilvl w:val="0"/>
          <w:numId w:val="13"/>
        </w:numPr>
      </w:pPr>
      <w:r>
        <w:t>Facilitates care and treatment</w:t>
      </w:r>
    </w:p>
    <w:p w14:paraId="1083CFAE" w14:textId="77777777" w:rsidR="009D58C5" w:rsidRDefault="009D58C5" w:rsidP="002A55BF">
      <w:pPr>
        <w:pStyle w:val="ListParagraph"/>
        <w:numPr>
          <w:ilvl w:val="0"/>
          <w:numId w:val="13"/>
        </w:numPr>
      </w:pPr>
      <w:r>
        <w:t>Expedites specialists’ appointments</w:t>
      </w:r>
    </w:p>
    <w:p w14:paraId="2BC3121D" w14:textId="77777777" w:rsidR="009D58C5" w:rsidRDefault="009D58C5" w:rsidP="002A55BF">
      <w:pPr>
        <w:pStyle w:val="ListParagraph"/>
        <w:numPr>
          <w:ilvl w:val="0"/>
          <w:numId w:val="13"/>
        </w:numPr>
      </w:pPr>
      <w:r>
        <w:lastRenderedPageBreak/>
        <w:t>Assists with discharge planning</w:t>
      </w:r>
    </w:p>
    <w:p w14:paraId="759ABC72" w14:textId="77777777" w:rsidR="009D58C5" w:rsidRDefault="009D58C5" w:rsidP="009D58C5">
      <w:r>
        <w:t xml:space="preserve">To contact Guardian Nurses, call </w:t>
      </w:r>
      <w:r w:rsidRPr="00CE361F">
        <w:rPr>
          <w:highlight w:val="yellow"/>
        </w:rPr>
        <w:t>215.836.0260, press 3 or email NewReferral@guardiannurses.com</w:t>
      </w:r>
    </w:p>
    <w:p w14:paraId="4C3C606B" w14:textId="77777777" w:rsidR="009D58C5" w:rsidRDefault="009D58C5" w:rsidP="009F1127">
      <w:pPr>
        <w:pStyle w:val="Heading1"/>
        <w:spacing w:before="360" w:after="120"/>
      </w:pPr>
      <w:bookmarkStart w:id="119" w:name="_Toc175052338"/>
      <w:r>
        <w:t>Guardian Nurses/Mobile Care Coordinator</w:t>
      </w:r>
      <w:bookmarkEnd w:id="119"/>
    </w:p>
    <w:p w14:paraId="434BBE37" w14:textId="77777777" w:rsidR="009D58C5" w:rsidRPr="00D676DD" w:rsidRDefault="009D58C5" w:rsidP="009D58C5">
      <w:pPr>
        <w:rPr>
          <w:rFonts w:ascii="Franklin Gothic Demi" w:hAnsi="Franklin Gothic Demi"/>
        </w:rPr>
      </w:pPr>
      <w:r w:rsidRPr="00D676DD">
        <w:rPr>
          <w:rFonts w:ascii="Franklin Gothic Demi" w:hAnsi="Franklin Gothic Demi"/>
        </w:rPr>
        <w:t xml:space="preserve">Guardian Nurses offers health care support when you need it most. </w:t>
      </w:r>
    </w:p>
    <w:p w14:paraId="4BCD198C" w14:textId="77777777" w:rsidR="00D90A97" w:rsidRPr="00D676DD" w:rsidRDefault="00D90A97" w:rsidP="009D58C5">
      <w:pPr>
        <w:rPr>
          <w:rFonts w:ascii="Franklin Gothic Demi" w:hAnsi="Franklin Gothic Demi"/>
        </w:rPr>
      </w:pPr>
      <w:r w:rsidRPr="00D676DD">
        <w:rPr>
          <w:rFonts w:ascii="Franklin Gothic Demi" w:hAnsi="Franklin Gothic Demi"/>
        </w:rPr>
        <w:t>Your Guardian Nurse will:</w:t>
      </w:r>
    </w:p>
    <w:p w14:paraId="1659FA56" w14:textId="77777777" w:rsidR="009D58C5" w:rsidRDefault="009D58C5" w:rsidP="002A55BF">
      <w:pPr>
        <w:pStyle w:val="ListParagraph"/>
        <w:numPr>
          <w:ilvl w:val="0"/>
          <w:numId w:val="12"/>
        </w:numPr>
      </w:pPr>
      <w:r>
        <w:t>Visit you in the hospital or at home to assess your care needs</w:t>
      </w:r>
    </w:p>
    <w:p w14:paraId="14E56CFE" w14:textId="77777777" w:rsidR="009D58C5" w:rsidRDefault="009D58C5" w:rsidP="002A55BF">
      <w:pPr>
        <w:pStyle w:val="ListParagraph"/>
        <w:numPr>
          <w:ilvl w:val="0"/>
          <w:numId w:val="12"/>
        </w:numPr>
      </w:pPr>
      <w:r>
        <w:t>Be your guide, coach and advocate for complex healthcare issues</w:t>
      </w:r>
    </w:p>
    <w:p w14:paraId="40930525" w14:textId="77777777" w:rsidR="009D58C5" w:rsidRDefault="009D58C5" w:rsidP="001F55C3">
      <w:pPr>
        <w:pStyle w:val="ListParagraph"/>
        <w:numPr>
          <w:ilvl w:val="0"/>
          <w:numId w:val="12"/>
        </w:numPr>
      </w:pPr>
      <w:r>
        <w:t>Make appointments so you can be seen as quickly as possible</w:t>
      </w:r>
    </w:p>
    <w:p w14:paraId="6339311C" w14:textId="77777777" w:rsidR="009D58C5" w:rsidRDefault="009D58C5" w:rsidP="002A55BF">
      <w:pPr>
        <w:pStyle w:val="ListParagraph"/>
        <w:numPr>
          <w:ilvl w:val="0"/>
          <w:numId w:val="12"/>
        </w:numPr>
      </w:pPr>
      <w:r>
        <w:t>Go with you to see doctors, to ask questions and to get answers</w:t>
      </w:r>
    </w:p>
    <w:p w14:paraId="241DE2C1" w14:textId="77777777" w:rsidR="009D58C5" w:rsidRDefault="009D58C5" w:rsidP="002A55BF">
      <w:pPr>
        <w:pStyle w:val="ListParagraph"/>
        <w:numPr>
          <w:ilvl w:val="0"/>
          <w:numId w:val="12"/>
        </w:numPr>
      </w:pPr>
      <w:r>
        <w:t>Identify providers for all care needs and second opinions</w:t>
      </w:r>
    </w:p>
    <w:p w14:paraId="2990C8F3" w14:textId="77777777" w:rsidR="009D58C5" w:rsidRDefault="009D58C5" w:rsidP="002A55BF">
      <w:pPr>
        <w:pStyle w:val="ListParagraph"/>
        <w:numPr>
          <w:ilvl w:val="0"/>
          <w:numId w:val="12"/>
        </w:numPr>
      </w:pPr>
      <w:r>
        <w:t>Provide decision support when you are thinking about treatments or surgery</w:t>
      </w:r>
    </w:p>
    <w:p w14:paraId="3279ED04" w14:textId="77777777" w:rsidR="009D58C5" w:rsidRDefault="009D58C5" w:rsidP="002A55BF">
      <w:pPr>
        <w:pStyle w:val="ListParagraph"/>
        <w:numPr>
          <w:ilvl w:val="0"/>
          <w:numId w:val="12"/>
        </w:numPr>
      </w:pPr>
      <w:r>
        <w:t>Explain a new diagnosis to help you make informed decisions</w:t>
      </w:r>
    </w:p>
    <w:p w14:paraId="66900D1D" w14:textId="0BEEF485" w:rsidR="00E63224" w:rsidRDefault="009D58C5" w:rsidP="008318CB">
      <w:r>
        <w:t xml:space="preserve"> To request help from our Mobile Care Coordinator or the team at Guardian Nurses, call </w:t>
      </w:r>
      <w:r w:rsidRPr="005211C2">
        <w:rPr>
          <w:highlight w:val="yellow"/>
        </w:rPr>
        <w:t>609-472-1412</w:t>
      </w:r>
      <w:r w:rsidR="003C6EB2">
        <w:t>.</w:t>
      </w:r>
    </w:p>
    <w:p w14:paraId="3F540A9F" w14:textId="77777777" w:rsidR="00D90A97" w:rsidRDefault="009D58C5" w:rsidP="009F1127">
      <w:pPr>
        <w:pStyle w:val="Heading1"/>
        <w:spacing w:before="360" w:after="120"/>
        <w:rPr>
          <w:rFonts w:asciiTheme="minorHAnsi" w:eastAsiaTheme="minorHAnsi" w:hAnsiTheme="minorHAnsi" w:cstheme="minorBidi"/>
          <w:b/>
          <w:i/>
          <w:color w:val="auto"/>
          <w:sz w:val="22"/>
          <w:szCs w:val="22"/>
        </w:rPr>
      </w:pPr>
      <w:bookmarkStart w:id="120" w:name="_Toc175052339"/>
      <w:proofErr w:type="spellStart"/>
      <w:r w:rsidRPr="003C6EB2">
        <w:t>BenePortal</w:t>
      </w:r>
      <w:bookmarkEnd w:id="120"/>
      <w:proofErr w:type="spellEnd"/>
    </w:p>
    <w:p w14:paraId="16283D9F" w14:textId="64A37E04" w:rsidR="008318CB" w:rsidRPr="00D676DD" w:rsidRDefault="009D58C5" w:rsidP="000B6977">
      <w:pPr>
        <w:rPr>
          <w:rFonts w:ascii="Franklin Gothic Demi" w:hAnsi="Franklin Gothic Demi"/>
        </w:rPr>
      </w:pPr>
      <w:r w:rsidRPr="00D676DD">
        <w:rPr>
          <w:rFonts w:ascii="Franklin Gothic Demi" w:hAnsi="Franklin Gothic Demi"/>
        </w:rPr>
        <w:t xml:space="preserve">Your Benefits </w:t>
      </w:r>
      <w:r w:rsidR="000B6977" w:rsidRPr="00D676DD">
        <w:rPr>
          <w:rFonts w:ascii="Franklin Gothic Demi" w:hAnsi="Franklin Gothic Demi"/>
        </w:rPr>
        <w:t>Information -</w:t>
      </w:r>
      <w:r w:rsidRPr="00D676DD">
        <w:rPr>
          <w:rFonts w:ascii="Franklin Gothic Demi" w:hAnsi="Franklin Gothic Demi"/>
        </w:rPr>
        <w:t xml:space="preserve"> All in One Place! </w:t>
      </w:r>
    </w:p>
    <w:p w14:paraId="20D0B7A8" w14:textId="77777777" w:rsidR="009D58C5" w:rsidRDefault="009D58C5" w:rsidP="009D58C5">
      <w:r>
        <w:t xml:space="preserve">At </w:t>
      </w:r>
      <w:r w:rsidRPr="009D58C5">
        <w:rPr>
          <w:highlight w:val="yellow"/>
        </w:rPr>
        <w:t>{Company}</w:t>
      </w:r>
      <w:r>
        <w:t xml:space="preserve">, </w:t>
      </w:r>
      <w:r w:rsidR="00AB483A">
        <w:t xml:space="preserve">employees </w:t>
      </w:r>
      <w:r>
        <w:t xml:space="preserve">have access to a </w:t>
      </w:r>
      <w:proofErr w:type="gramStart"/>
      <w:r>
        <w:t>full-range</w:t>
      </w:r>
      <w:proofErr w:type="gramEnd"/>
      <w:r>
        <w:t xml:space="preserve"> of valuable employee benefit programs. With </w:t>
      </w:r>
      <w:proofErr w:type="spellStart"/>
      <w:r>
        <w:t>BenePortal</w:t>
      </w:r>
      <w:proofErr w:type="spellEnd"/>
      <w:r>
        <w:t xml:space="preserve">, you and your dependents can review your current employee benefit plan options </w:t>
      </w:r>
      <w:r w:rsidR="00AB483A">
        <w:t>online, 24/7</w:t>
      </w:r>
      <w:r>
        <w:t>!</w:t>
      </w:r>
    </w:p>
    <w:p w14:paraId="02227908" w14:textId="77777777" w:rsidR="009D58C5" w:rsidRDefault="009D58C5" w:rsidP="009D58C5">
      <w:r>
        <w:t xml:space="preserve">Use </w:t>
      </w:r>
      <w:proofErr w:type="spellStart"/>
      <w:r>
        <w:t>BenePortal</w:t>
      </w:r>
      <w:proofErr w:type="spellEnd"/>
      <w:r>
        <w:t xml:space="preserve"> to access benefit plan documents, insurance carrier contacts, forms, guides, links and other applicable benefit materials.</w:t>
      </w:r>
      <w:r w:rsidR="00AB483A">
        <w:t xml:space="preserve"> </w:t>
      </w:r>
      <w:proofErr w:type="spellStart"/>
      <w:r w:rsidR="00AB483A">
        <w:t>B</w:t>
      </w:r>
      <w:r>
        <w:t>enePortal</w:t>
      </w:r>
      <w:proofErr w:type="spellEnd"/>
      <w:r>
        <w:t xml:space="preserve"> is mobile-optimized, making it easy to view your benefits on-the-go. Simply bookmark the site in your phone’s browser or save it to your home screen for quick access.</w:t>
      </w:r>
    </w:p>
    <w:p w14:paraId="7F89E8F1" w14:textId="77777777" w:rsidR="009D58C5" w:rsidRPr="00D676DD" w:rsidRDefault="004D023B" w:rsidP="009D58C5">
      <w:pPr>
        <w:rPr>
          <w:rFonts w:ascii="Franklin Gothic Demi" w:hAnsi="Franklin Gothic Demi"/>
        </w:rPr>
      </w:pPr>
      <w:proofErr w:type="spellStart"/>
      <w:r w:rsidRPr="00D676DD">
        <w:rPr>
          <w:rFonts w:ascii="Franklin Gothic Demi" w:hAnsi="Franklin Gothic Demi"/>
        </w:rPr>
        <w:t>BenePortal</w:t>
      </w:r>
      <w:proofErr w:type="spellEnd"/>
      <w:r w:rsidR="009D58C5" w:rsidRPr="00D676DD">
        <w:rPr>
          <w:rFonts w:ascii="Franklin Gothic Demi" w:hAnsi="Franklin Gothic Demi"/>
        </w:rPr>
        <w:t xml:space="preserve"> features include:</w:t>
      </w:r>
    </w:p>
    <w:p w14:paraId="68BA58DE" w14:textId="77777777" w:rsidR="004D023B" w:rsidRDefault="004D023B" w:rsidP="002A55BF">
      <w:pPr>
        <w:pStyle w:val="ListParagraph"/>
        <w:numPr>
          <w:ilvl w:val="0"/>
          <w:numId w:val="21"/>
        </w:numPr>
      </w:pPr>
      <w:r>
        <w:t>Secure online access - with NO login required!</w:t>
      </w:r>
    </w:p>
    <w:p w14:paraId="4FF01C08" w14:textId="77777777" w:rsidR="004D023B" w:rsidRDefault="004D023B" w:rsidP="002A55BF">
      <w:pPr>
        <w:pStyle w:val="ListParagraph"/>
        <w:numPr>
          <w:ilvl w:val="0"/>
          <w:numId w:val="21"/>
        </w:numPr>
      </w:pPr>
      <w:r>
        <w:t>Direct links to</w:t>
      </w:r>
      <w:r w:rsidR="00AB483A">
        <w:t xml:space="preserve"> benefits</w:t>
      </w:r>
      <w:r>
        <w:t xml:space="preserve"> enrollment sites</w:t>
      </w:r>
      <w:r w:rsidR="00AB483A">
        <w:t xml:space="preserve"> </w:t>
      </w:r>
    </w:p>
    <w:p w14:paraId="49704183" w14:textId="77777777" w:rsidR="004D023B" w:rsidRDefault="004D023B" w:rsidP="002A55BF">
      <w:pPr>
        <w:pStyle w:val="ListParagraph"/>
        <w:numPr>
          <w:ilvl w:val="0"/>
          <w:numId w:val="21"/>
        </w:numPr>
      </w:pPr>
      <w:r>
        <w:t>Plan summaries</w:t>
      </w:r>
    </w:p>
    <w:p w14:paraId="728E19ED" w14:textId="77777777" w:rsidR="004D023B" w:rsidRDefault="004D023B" w:rsidP="002A55BF">
      <w:pPr>
        <w:pStyle w:val="ListParagraph"/>
        <w:numPr>
          <w:ilvl w:val="0"/>
          <w:numId w:val="21"/>
        </w:numPr>
      </w:pPr>
      <w:r>
        <w:t>Wellness resources</w:t>
      </w:r>
    </w:p>
    <w:p w14:paraId="5085830C" w14:textId="77777777" w:rsidR="004D023B" w:rsidRDefault="004D023B" w:rsidP="002A55BF">
      <w:pPr>
        <w:pStyle w:val="ListParagraph"/>
        <w:numPr>
          <w:ilvl w:val="0"/>
          <w:numId w:val="21"/>
        </w:numPr>
      </w:pPr>
      <w:r>
        <w:t>Carrier contacts</w:t>
      </w:r>
    </w:p>
    <w:p w14:paraId="2D013735" w14:textId="77777777" w:rsidR="004D023B" w:rsidRDefault="004D023B" w:rsidP="002A55BF">
      <w:pPr>
        <w:pStyle w:val="ListParagraph"/>
        <w:numPr>
          <w:ilvl w:val="0"/>
          <w:numId w:val="21"/>
        </w:numPr>
      </w:pPr>
      <w:r>
        <w:t>Downloadable forms</w:t>
      </w:r>
    </w:p>
    <w:p w14:paraId="22AFA98C" w14:textId="77777777" w:rsidR="004D023B" w:rsidRDefault="004D023B" w:rsidP="002A55BF">
      <w:pPr>
        <w:pStyle w:val="ListParagraph"/>
        <w:numPr>
          <w:ilvl w:val="0"/>
          <w:numId w:val="21"/>
        </w:numPr>
      </w:pPr>
      <w:proofErr w:type="spellStart"/>
      <w:r>
        <w:t>GoodRx</w:t>
      </w:r>
      <w:proofErr w:type="spellEnd"/>
    </w:p>
    <w:p w14:paraId="480829AA" w14:textId="77777777" w:rsidR="004D023B" w:rsidRDefault="004D023B" w:rsidP="002A55BF">
      <w:pPr>
        <w:pStyle w:val="ListParagraph"/>
        <w:numPr>
          <w:ilvl w:val="0"/>
          <w:numId w:val="21"/>
        </w:numPr>
      </w:pPr>
      <w:r>
        <w:t>Benefit Perks Discount Program</w:t>
      </w:r>
    </w:p>
    <w:p w14:paraId="7C33355F" w14:textId="77777777" w:rsidR="004D023B" w:rsidRDefault="004D023B" w:rsidP="002A55BF">
      <w:pPr>
        <w:pStyle w:val="ListParagraph"/>
        <w:numPr>
          <w:ilvl w:val="0"/>
          <w:numId w:val="21"/>
        </w:numPr>
      </w:pPr>
      <w:r>
        <w:t>And more!</w:t>
      </w:r>
    </w:p>
    <w:p w14:paraId="5C2828C7" w14:textId="69273CB9" w:rsidR="00943F53" w:rsidRDefault="004D023B" w:rsidP="004D023B">
      <w:r w:rsidRPr="004D023B">
        <w:t>Simply go to</w:t>
      </w:r>
      <w:r w:rsidR="009D58C5">
        <w:t xml:space="preserve"> </w:t>
      </w:r>
      <w:r w:rsidR="009D58C5" w:rsidRPr="009D58C5">
        <w:rPr>
          <w:highlight w:val="yellow"/>
        </w:rPr>
        <w:t>www.samplebenefitsportal.com</w:t>
      </w:r>
      <w:r w:rsidR="009D58C5">
        <w:t xml:space="preserve"> to access your benefits information today!</w:t>
      </w:r>
    </w:p>
    <w:p w14:paraId="1B37826E" w14:textId="45037FBC" w:rsidR="00556477" w:rsidRDefault="003E6083" w:rsidP="009F1127">
      <w:pPr>
        <w:pStyle w:val="Heading1"/>
        <w:spacing w:before="360" w:after="120"/>
      </w:pPr>
      <w:r>
        <w:lastRenderedPageBreak/>
        <w:t>HUSK Marketplace</w:t>
      </w:r>
    </w:p>
    <w:p w14:paraId="2ACD4FA2" w14:textId="276939EE" w:rsidR="00FA69FE" w:rsidRDefault="00FA69FE" w:rsidP="00FA69FE">
      <w:r>
        <w:rPr>
          <w:b/>
        </w:rPr>
        <w:br/>
      </w:r>
      <w:r w:rsidR="003E6083">
        <w:t>Achieving optimal health and wellness doesn’t have to be complicated or expensive. Access exclusive best-in-class pricing with some of the biggest brands in fitness, nutrition, and wellness with HUSK Marketplace.</w:t>
      </w:r>
    </w:p>
    <w:p w14:paraId="68F3AF1F" w14:textId="12719767" w:rsidR="00FA69FE" w:rsidRDefault="003E6083" w:rsidP="00FA69FE">
      <w:r>
        <w:rPr>
          <w:rFonts w:ascii="Franklin Gothic Demi" w:hAnsi="Franklin Gothic Demi"/>
        </w:rPr>
        <w:t>Gyms &amp; Fitness Centers</w:t>
      </w:r>
      <w:r w:rsidR="00FA69FE">
        <w:rPr>
          <w:b/>
        </w:rPr>
        <w:br/>
      </w:r>
      <w:r>
        <w:t>HUSK Marketplace members can access exclusive savings and flexible membership options to a variety of facilities. From national chains to specialty studios, HUSK and something for every workout.</w:t>
      </w:r>
    </w:p>
    <w:p w14:paraId="6E568CDE" w14:textId="1BCD2A8C" w:rsidR="00FA69FE" w:rsidRDefault="003E6083" w:rsidP="003E6083">
      <w:r>
        <w:rPr>
          <w:rFonts w:ascii="Franklin Gothic Demi" w:hAnsi="Franklin Gothic Demi"/>
        </w:rPr>
        <w:t>HUSK Nutrition</w:t>
      </w:r>
      <w:r w:rsidR="00943F53">
        <w:rPr>
          <w:b/>
        </w:rPr>
        <w:br/>
      </w:r>
      <w:r>
        <w:t xml:space="preserve">HUSK Nutrition provides evidence-based virtual health and nutrition programs. You will meet with a Registered Dietician who will implement a complete 1-on-1 nutrition program specifically designed to answer your nutrition related questions, meet your health goals, individual needs, and busy lifestyle. </w:t>
      </w:r>
    </w:p>
    <w:p w14:paraId="0967111F" w14:textId="3918A036" w:rsidR="00FA69FE" w:rsidRDefault="003E6083" w:rsidP="00FA69FE">
      <w:r>
        <w:rPr>
          <w:rFonts w:ascii="Franklin Gothic Demi" w:hAnsi="Franklin Gothic Demi"/>
          <w:sz w:val="24"/>
          <w:szCs w:val="24"/>
        </w:rPr>
        <w:t>Home Equipment &amp; Tech</w:t>
      </w:r>
      <w:r w:rsidR="00FA69FE" w:rsidRPr="00FA69FE">
        <w:rPr>
          <w:b/>
        </w:rPr>
        <w:t xml:space="preserve"> </w:t>
      </w:r>
      <w:r w:rsidR="00FA69FE">
        <w:rPr>
          <w:b/>
        </w:rPr>
        <w:br/>
      </w:r>
      <w:r>
        <w:t>Whatever your fitness level is, HUSK has exclusive equipment and wearable technology to help support you on your wellness journey. Whether you want to monitor an everyday activity or start a new fitness routine, find the best products and deals here.</w:t>
      </w:r>
    </w:p>
    <w:p w14:paraId="3E3B5DDD" w14:textId="7F86BA51" w:rsidR="003E6083" w:rsidRDefault="003E6083" w:rsidP="00FA69FE">
      <w:r>
        <w:rPr>
          <w:rFonts w:ascii="Franklin Gothic Demi" w:hAnsi="Franklin Gothic Demi"/>
          <w:sz w:val="24"/>
          <w:szCs w:val="24"/>
        </w:rPr>
        <w:t>On-Demand Fitness</w:t>
      </w:r>
      <w:r w:rsidRPr="00FA69FE">
        <w:rPr>
          <w:b/>
        </w:rPr>
        <w:t xml:space="preserve"> </w:t>
      </w:r>
      <w:r>
        <w:rPr>
          <w:b/>
        </w:rPr>
        <w:br/>
      </w:r>
      <w:r>
        <w:t>Take advantage of all the benefits of group exercise classes in the comfort of your own home. HUSK’s streaming membership options will take your wellness and workouts to the next level.</w:t>
      </w:r>
    </w:p>
    <w:p w14:paraId="0D87082C" w14:textId="6D6D0922" w:rsidR="003E6083" w:rsidRDefault="003E6083" w:rsidP="00FA69FE">
      <w:r>
        <w:rPr>
          <w:rFonts w:ascii="Franklin Gothic Demi" w:hAnsi="Franklin Gothic Demi"/>
          <w:sz w:val="24"/>
          <w:szCs w:val="24"/>
        </w:rPr>
        <w:t>Mental Health</w:t>
      </w:r>
      <w:r w:rsidRPr="00FA69FE">
        <w:rPr>
          <w:b/>
        </w:rPr>
        <w:t xml:space="preserve"> </w:t>
      </w:r>
      <w:r>
        <w:rPr>
          <w:b/>
        </w:rPr>
        <w:br/>
      </w:r>
      <w:r>
        <w:t>We all need help sometimes. We all go through difficulties and struggles. HUSK Mental Health connects you with licensed therapists through technology. Our therapists empower you through guidance and support using evidence-based practices.</w:t>
      </w:r>
    </w:p>
    <w:p w14:paraId="29F44CDF" w14:textId="79EDF015" w:rsidR="00FA69FE" w:rsidRDefault="003E6083" w:rsidP="00FA69FE">
      <w:r>
        <w:t>Visit</w:t>
      </w:r>
      <w:r w:rsidR="00FA69FE">
        <w:t xml:space="preserve"> </w:t>
      </w:r>
      <w:r>
        <w:rPr>
          <w:b/>
        </w:rPr>
        <w:t>https://marketplace.huskwellness.com/connerstrong</w:t>
      </w:r>
      <w:r w:rsidR="00FA69FE">
        <w:t xml:space="preserve"> </w:t>
      </w:r>
    </w:p>
    <w:p w14:paraId="1C35CF2C" w14:textId="77777777" w:rsidR="00177C61" w:rsidRDefault="00943F53" w:rsidP="009F1127">
      <w:pPr>
        <w:pStyle w:val="Heading1"/>
        <w:spacing w:before="360" w:after="120"/>
        <w:rPr>
          <w:rFonts w:asciiTheme="minorHAnsi" w:eastAsiaTheme="minorHAnsi" w:hAnsiTheme="minorHAnsi" w:cstheme="minorBidi"/>
          <w:b/>
          <w:i/>
          <w:color w:val="auto"/>
          <w:sz w:val="22"/>
          <w:szCs w:val="22"/>
        </w:rPr>
      </w:pPr>
      <w:bookmarkStart w:id="121" w:name="_Toc175052341"/>
      <w:proofErr w:type="spellStart"/>
      <w:r w:rsidRPr="003C6EB2">
        <w:t>HealthyLearn</w:t>
      </w:r>
      <w:bookmarkEnd w:id="121"/>
      <w:proofErr w:type="spellEnd"/>
      <w:r>
        <w:br/>
      </w:r>
    </w:p>
    <w:p w14:paraId="57597B63" w14:textId="77777777" w:rsidR="00943F53" w:rsidRDefault="00943F53" w:rsidP="00FA69FE">
      <w:r w:rsidRPr="00556477">
        <w:rPr>
          <w:rFonts w:ascii="Franklin Gothic Demi" w:hAnsi="Franklin Gothic Demi"/>
          <w:sz w:val="24"/>
          <w:szCs w:val="24"/>
        </w:rPr>
        <w:t>An apple a day isn’t enough…</w:t>
      </w:r>
      <w:r w:rsidR="00FC2B26">
        <w:br/>
      </w:r>
      <w:proofErr w:type="spellStart"/>
      <w:r w:rsidRPr="00943F53">
        <w:t>HealthyLearn</w:t>
      </w:r>
      <w:proofErr w:type="spellEnd"/>
      <w:r w:rsidRPr="00943F53">
        <w:t xml:space="preserve"> covers over a thousand health and wellness topics in a simple, straightforward manner. The data and information </w:t>
      </w:r>
      <w:proofErr w:type="gramStart"/>
      <w:r w:rsidRPr="00943F53">
        <w:t>is</w:t>
      </w:r>
      <w:proofErr w:type="gramEnd"/>
      <w:r w:rsidRPr="00943F53">
        <w:t xml:space="preserve"> laid out in an easy-to-follow format. </w:t>
      </w:r>
      <w:proofErr w:type="spellStart"/>
      <w:r w:rsidRPr="00943F53">
        <w:t>HealthyLearn</w:t>
      </w:r>
      <w:proofErr w:type="spellEnd"/>
      <w:r w:rsidRPr="00943F53">
        <w:t xml:space="preserve"> includes the following interactive features and services:</w:t>
      </w:r>
    </w:p>
    <w:p w14:paraId="1EDF6BD8" w14:textId="77777777" w:rsidR="00943F53" w:rsidRDefault="00943F53" w:rsidP="002A55BF">
      <w:pPr>
        <w:pStyle w:val="ListParagraph"/>
        <w:numPr>
          <w:ilvl w:val="0"/>
          <w:numId w:val="23"/>
        </w:numPr>
      </w:pPr>
      <w:r>
        <w:t xml:space="preserve">Ask the Coach </w:t>
      </w:r>
    </w:p>
    <w:p w14:paraId="7C390000" w14:textId="77777777" w:rsidR="00943F53" w:rsidRDefault="00943F53" w:rsidP="002A55BF">
      <w:pPr>
        <w:pStyle w:val="ListParagraph"/>
        <w:numPr>
          <w:ilvl w:val="0"/>
          <w:numId w:val="23"/>
        </w:numPr>
      </w:pPr>
      <w:r>
        <w:t xml:space="preserve">Rotating Health Tip-of-the-Day </w:t>
      </w:r>
    </w:p>
    <w:p w14:paraId="31C20B98" w14:textId="77777777" w:rsidR="00943F53" w:rsidRDefault="00943F53" w:rsidP="002A55BF">
      <w:pPr>
        <w:pStyle w:val="ListParagraph"/>
        <w:numPr>
          <w:ilvl w:val="0"/>
          <w:numId w:val="23"/>
        </w:numPr>
      </w:pPr>
      <w:r>
        <w:t xml:space="preserve">Symptom Checker </w:t>
      </w:r>
    </w:p>
    <w:p w14:paraId="7C4388FA" w14:textId="77777777" w:rsidR="00943F53" w:rsidRDefault="00943F53" w:rsidP="002A55BF">
      <w:pPr>
        <w:pStyle w:val="ListParagraph"/>
        <w:numPr>
          <w:ilvl w:val="0"/>
          <w:numId w:val="23"/>
        </w:numPr>
      </w:pPr>
      <w:r>
        <w:t xml:space="preserve">A to Z Encyclopedia </w:t>
      </w:r>
    </w:p>
    <w:p w14:paraId="45EAD8F4" w14:textId="77777777" w:rsidR="00943F53" w:rsidRDefault="00943F53" w:rsidP="002A55BF">
      <w:pPr>
        <w:pStyle w:val="ListParagraph"/>
        <w:numPr>
          <w:ilvl w:val="0"/>
          <w:numId w:val="23"/>
        </w:numPr>
      </w:pPr>
      <w:r>
        <w:t xml:space="preserve">Health News </w:t>
      </w:r>
    </w:p>
    <w:p w14:paraId="5D91E57A" w14:textId="77777777" w:rsidR="00943F53" w:rsidRDefault="00943F53" w:rsidP="001F55C3">
      <w:pPr>
        <w:pStyle w:val="ListParagraph"/>
        <w:numPr>
          <w:ilvl w:val="0"/>
          <w:numId w:val="23"/>
        </w:numPr>
      </w:pPr>
      <w:r>
        <w:t xml:space="preserve">Medical Self-Care Guides for Adults, Children, Adolescents and Seniors </w:t>
      </w:r>
    </w:p>
    <w:p w14:paraId="411D552F" w14:textId="77777777" w:rsidR="00943F53" w:rsidRDefault="00943F53" w:rsidP="002A55BF">
      <w:pPr>
        <w:pStyle w:val="ListParagraph"/>
        <w:numPr>
          <w:ilvl w:val="0"/>
          <w:numId w:val="23"/>
        </w:numPr>
      </w:pPr>
      <w:r>
        <w:lastRenderedPageBreak/>
        <w:t xml:space="preserve">Women and Men Guides </w:t>
      </w:r>
    </w:p>
    <w:p w14:paraId="1D59BA14" w14:textId="77777777" w:rsidR="00943F53" w:rsidRDefault="00943F53" w:rsidP="002A55BF">
      <w:pPr>
        <w:pStyle w:val="ListParagraph"/>
        <w:numPr>
          <w:ilvl w:val="0"/>
          <w:numId w:val="23"/>
        </w:numPr>
      </w:pPr>
      <w:r>
        <w:t xml:space="preserve">Pain Management Guide </w:t>
      </w:r>
    </w:p>
    <w:p w14:paraId="1644481E" w14:textId="77777777" w:rsidR="00943F53" w:rsidRDefault="00943F53" w:rsidP="002A55BF">
      <w:pPr>
        <w:pStyle w:val="ListParagraph"/>
        <w:numPr>
          <w:ilvl w:val="0"/>
          <w:numId w:val="23"/>
        </w:numPr>
      </w:pPr>
      <w:r>
        <w:t xml:space="preserve">Mental Health Guide </w:t>
      </w:r>
    </w:p>
    <w:p w14:paraId="548F58E0" w14:textId="77777777" w:rsidR="00943F53" w:rsidRDefault="00943F53" w:rsidP="002A55BF">
      <w:pPr>
        <w:pStyle w:val="ListParagraph"/>
        <w:numPr>
          <w:ilvl w:val="0"/>
          <w:numId w:val="23"/>
        </w:numPr>
      </w:pPr>
      <w:r>
        <w:t xml:space="preserve">Home Safety Guide </w:t>
      </w:r>
    </w:p>
    <w:p w14:paraId="1A516923" w14:textId="77777777" w:rsidR="00943F53" w:rsidRDefault="00943F53" w:rsidP="002A55BF">
      <w:pPr>
        <w:pStyle w:val="ListParagraph"/>
        <w:numPr>
          <w:ilvl w:val="0"/>
          <w:numId w:val="23"/>
        </w:numPr>
      </w:pPr>
      <w:r>
        <w:t xml:space="preserve">Wellness and Disease Management </w:t>
      </w:r>
    </w:p>
    <w:p w14:paraId="403B1C70" w14:textId="77777777" w:rsidR="00943F53" w:rsidRDefault="00943F53" w:rsidP="002A55BF">
      <w:pPr>
        <w:pStyle w:val="ListParagraph"/>
        <w:numPr>
          <w:ilvl w:val="0"/>
          <w:numId w:val="23"/>
        </w:numPr>
      </w:pPr>
      <w:r>
        <w:t xml:space="preserve">Tobacco Cessation </w:t>
      </w:r>
    </w:p>
    <w:p w14:paraId="36BEBB6C" w14:textId="77777777" w:rsidR="00943F53" w:rsidRDefault="00943F53" w:rsidP="002A55BF">
      <w:pPr>
        <w:pStyle w:val="ListParagraph"/>
        <w:numPr>
          <w:ilvl w:val="0"/>
          <w:numId w:val="23"/>
        </w:numPr>
      </w:pPr>
      <w:r>
        <w:t xml:space="preserve">Stress Management </w:t>
      </w:r>
    </w:p>
    <w:p w14:paraId="4E28E3B1" w14:textId="77777777" w:rsidR="00943F53" w:rsidRDefault="00943F53" w:rsidP="002A55BF">
      <w:pPr>
        <w:pStyle w:val="ListParagraph"/>
        <w:numPr>
          <w:ilvl w:val="0"/>
          <w:numId w:val="23"/>
        </w:numPr>
      </w:pPr>
      <w:r>
        <w:t xml:space="preserve">Nutrition and Weight Loss </w:t>
      </w:r>
    </w:p>
    <w:p w14:paraId="11B3E5C1" w14:textId="77777777" w:rsidR="00943F53" w:rsidRDefault="00943F53" w:rsidP="002A55BF">
      <w:pPr>
        <w:pStyle w:val="ListParagraph"/>
        <w:numPr>
          <w:ilvl w:val="0"/>
          <w:numId w:val="23"/>
        </w:numPr>
      </w:pPr>
      <w:r>
        <w:t xml:space="preserve">Health Trackers </w:t>
      </w:r>
    </w:p>
    <w:p w14:paraId="3D81D888" w14:textId="77777777" w:rsidR="00943F53" w:rsidRDefault="00943F53" w:rsidP="002A55BF">
      <w:pPr>
        <w:pStyle w:val="ListParagraph"/>
        <w:numPr>
          <w:ilvl w:val="0"/>
          <w:numId w:val="23"/>
        </w:numPr>
      </w:pPr>
      <w:r>
        <w:t>Monthly Wellness Newsletter</w:t>
      </w:r>
    </w:p>
    <w:p w14:paraId="395CB4D2" w14:textId="77777777" w:rsidR="00943F53" w:rsidRDefault="00943F53" w:rsidP="002A55BF">
      <w:pPr>
        <w:pStyle w:val="ListParagraph"/>
        <w:numPr>
          <w:ilvl w:val="0"/>
          <w:numId w:val="23"/>
        </w:numPr>
      </w:pPr>
      <w:r>
        <w:t>And much more!</w:t>
      </w:r>
    </w:p>
    <w:p w14:paraId="3491A6D8" w14:textId="77777777" w:rsidR="00943F53" w:rsidRDefault="00943F53" w:rsidP="00FA69FE">
      <w:r>
        <w:t xml:space="preserve"> </w:t>
      </w:r>
    </w:p>
    <w:p w14:paraId="52BA7C0B" w14:textId="77777777" w:rsidR="00943F53" w:rsidRPr="00556477" w:rsidRDefault="00943F53" w:rsidP="00943F53">
      <w:pPr>
        <w:rPr>
          <w:rFonts w:ascii="Franklin Gothic Demi" w:hAnsi="Franklin Gothic Demi"/>
          <w:sz w:val="24"/>
          <w:szCs w:val="24"/>
        </w:rPr>
      </w:pPr>
      <w:r w:rsidRPr="00556477">
        <w:rPr>
          <w:rFonts w:ascii="Franklin Gothic Demi" w:hAnsi="Franklin Gothic Demi"/>
          <w:sz w:val="24"/>
          <w:szCs w:val="24"/>
        </w:rPr>
        <w:t xml:space="preserve">Download the </w:t>
      </w:r>
      <w:proofErr w:type="spellStart"/>
      <w:r w:rsidRPr="00556477">
        <w:rPr>
          <w:rFonts w:ascii="Franklin Gothic Demi" w:hAnsi="Franklin Gothic Demi"/>
          <w:sz w:val="24"/>
          <w:szCs w:val="24"/>
        </w:rPr>
        <w:t>HealthyLife</w:t>
      </w:r>
      <w:proofErr w:type="spellEnd"/>
      <w:r w:rsidRPr="00556477">
        <w:rPr>
          <w:rFonts w:ascii="Franklin Gothic Demi" w:hAnsi="Franklin Gothic Demi"/>
          <w:sz w:val="24"/>
          <w:szCs w:val="24"/>
        </w:rPr>
        <w:t xml:space="preserve"> Mobile App for access on-the-go!</w:t>
      </w:r>
    </w:p>
    <w:p w14:paraId="57358816" w14:textId="77777777" w:rsidR="00943F53" w:rsidRDefault="00943F53" w:rsidP="002A55BF">
      <w:pPr>
        <w:pStyle w:val="ListParagraph"/>
        <w:numPr>
          <w:ilvl w:val="0"/>
          <w:numId w:val="24"/>
        </w:numPr>
      </w:pPr>
      <w:r>
        <w:t>Search your app store for “</w:t>
      </w:r>
      <w:proofErr w:type="spellStart"/>
      <w:r>
        <w:t>healthylife</w:t>
      </w:r>
      <w:proofErr w:type="spellEnd"/>
      <w:r>
        <w:t xml:space="preserve"> mobile” </w:t>
      </w:r>
    </w:p>
    <w:p w14:paraId="3BB2A8E2" w14:textId="77777777" w:rsidR="00943F53" w:rsidRDefault="00943F53" w:rsidP="002A55BF">
      <w:pPr>
        <w:pStyle w:val="ListParagraph"/>
        <w:numPr>
          <w:ilvl w:val="0"/>
          <w:numId w:val="24"/>
        </w:numPr>
      </w:pPr>
      <w:r>
        <w:t xml:space="preserve">Download and open the app </w:t>
      </w:r>
    </w:p>
    <w:p w14:paraId="5005A75D" w14:textId="77777777" w:rsidR="00943F53" w:rsidRDefault="00943F53" w:rsidP="002A55BF">
      <w:pPr>
        <w:pStyle w:val="ListParagraph"/>
        <w:numPr>
          <w:ilvl w:val="0"/>
          <w:numId w:val="24"/>
        </w:numPr>
      </w:pPr>
      <w:r>
        <w:t>Enter the Conner Strong &amp; Buckelew special access code: CSB (all caps)</w:t>
      </w:r>
    </w:p>
    <w:p w14:paraId="03F27CA5" w14:textId="77777777" w:rsidR="00943F53" w:rsidRDefault="00943F53" w:rsidP="00943F53">
      <w:r>
        <w:t>PLEASE NOTE: You must use the special access code above each time you open the app.</w:t>
      </w:r>
    </w:p>
    <w:p w14:paraId="08A481F6" w14:textId="77777777" w:rsidR="00943F53" w:rsidRDefault="00943F53" w:rsidP="00943F53">
      <w:r>
        <w:t xml:space="preserve">Learn more and get started on your path to wellness today by visiting </w:t>
      </w:r>
      <w:proofErr w:type="spellStart"/>
      <w:r>
        <w:t>HealthyLearn</w:t>
      </w:r>
      <w:proofErr w:type="spellEnd"/>
      <w:r>
        <w:t xml:space="preserve"> at </w:t>
      </w:r>
      <w:r w:rsidRPr="00943F53">
        <w:rPr>
          <w:b/>
        </w:rPr>
        <w:t>healthylearn.com/</w:t>
      </w:r>
      <w:proofErr w:type="spellStart"/>
      <w:r w:rsidRPr="00943F53">
        <w:rPr>
          <w:b/>
        </w:rPr>
        <w:t>connerstrong</w:t>
      </w:r>
      <w:proofErr w:type="spellEnd"/>
      <w:r>
        <w:t>.</w:t>
      </w:r>
    </w:p>
    <w:p w14:paraId="2A1A80CD" w14:textId="77777777" w:rsidR="00FA69FE" w:rsidRDefault="00FA69FE" w:rsidP="00FA69FE"/>
    <w:p w14:paraId="0F6BE9CF" w14:textId="77777777" w:rsidR="00091103" w:rsidRPr="00A5105B" w:rsidRDefault="00091103" w:rsidP="005211C2"/>
    <w:sectPr w:rsidR="00091103" w:rsidRPr="00A5105B" w:rsidSect="007B28D8">
      <w:type w:val="continuous"/>
      <w:pgSz w:w="12240" w:h="15840"/>
      <w:pgMar w:top="2520" w:right="1080" w:bottom="1440" w:left="108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24778" w14:textId="77777777" w:rsidR="008E1733" w:rsidRDefault="008E1733" w:rsidP="00143E0D">
      <w:pPr>
        <w:spacing w:after="0" w:line="240" w:lineRule="auto"/>
      </w:pPr>
      <w:r>
        <w:separator/>
      </w:r>
    </w:p>
  </w:endnote>
  <w:endnote w:type="continuationSeparator" w:id="0">
    <w:p w14:paraId="4BF86121" w14:textId="77777777" w:rsidR="008E1733" w:rsidRDefault="008E1733" w:rsidP="0014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C0F6" w14:textId="1589B6C0" w:rsidR="008E1733" w:rsidRPr="00D676DD" w:rsidRDefault="008E1733" w:rsidP="00143E0D">
    <w:pPr>
      <w:pStyle w:val="Footer"/>
      <w:jc w:val="right"/>
      <w:rPr>
        <w:rFonts w:ascii="Franklin Gothic Medium Cond" w:hAnsi="Franklin Gothic Medium Cond"/>
        <w:color w:val="FFFFFF" w:themeColor="background1"/>
        <w:sz w:val="18"/>
      </w:rPr>
    </w:pPr>
    <w:r w:rsidRPr="00D676DD">
      <w:rPr>
        <w:rFonts w:ascii="Franklin Gothic Medium Cond" w:hAnsi="Franklin Gothic Medium Cond"/>
        <w:noProof/>
        <w:color w:val="04A5D0"/>
      </w:rPr>
      <w:drawing>
        <wp:anchor distT="0" distB="0" distL="114300" distR="114300" simplePos="0" relativeHeight="251661312" behindDoc="1" locked="0" layoutInCell="1" allowOverlap="1" wp14:anchorId="46F71AED" wp14:editId="60168CF3">
          <wp:simplePos x="0" y="0"/>
          <wp:positionH relativeFrom="page">
            <wp:align>right</wp:align>
          </wp:positionH>
          <wp:positionV relativeFrom="paragraph">
            <wp:posOffset>-162413</wp:posOffset>
          </wp:positionV>
          <wp:extent cx="7772400" cy="457245"/>
          <wp:effectExtent l="0" t="0" r="0" b="0"/>
          <wp:wrapNone/>
          <wp:docPr id="479843685" name="Picture 47984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Library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457245"/>
                  </a:xfrm>
                  <a:prstGeom prst="rect">
                    <a:avLst/>
                  </a:prstGeom>
                </pic:spPr>
              </pic:pic>
            </a:graphicData>
          </a:graphic>
          <wp14:sizeRelH relativeFrom="page">
            <wp14:pctWidth>0</wp14:pctWidth>
          </wp14:sizeRelH>
          <wp14:sizeRelV relativeFrom="page">
            <wp14:pctHeight>0</wp14:pctHeight>
          </wp14:sizeRelV>
        </wp:anchor>
      </w:drawing>
    </w:r>
    <w:r w:rsidRPr="00D676DD">
      <w:rPr>
        <w:rFonts w:ascii="Franklin Gothic Medium Cond" w:hAnsi="Franklin Gothic Medium Cond"/>
        <w:color w:val="04A5D0"/>
        <w:sz w:val="18"/>
      </w:rPr>
      <w:t xml:space="preserve">Communications Content </w:t>
    </w:r>
    <w:proofErr w:type="gramStart"/>
    <w:r w:rsidRPr="00D676DD">
      <w:rPr>
        <w:rFonts w:ascii="Franklin Gothic Medium Cond" w:hAnsi="Franklin Gothic Medium Cond"/>
        <w:color w:val="04A5D0"/>
        <w:sz w:val="18"/>
      </w:rPr>
      <w:t xml:space="preserve">Library  </w:t>
    </w:r>
    <w:r w:rsidRPr="00D676DD">
      <w:rPr>
        <w:rFonts w:ascii="Franklin Gothic Medium Cond" w:hAnsi="Franklin Gothic Medium Cond"/>
        <w:color w:val="E12089"/>
        <w:sz w:val="18"/>
      </w:rPr>
      <w:t>|</w:t>
    </w:r>
    <w:proofErr w:type="gramEnd"/>
    <w:r>
      <w:rPr>
        <w:rFonts w:ascii="Franklin Gothic Medium Cond" w:hAnsi="Franklin Gothic Medium Cond"/>
        <w:color w:val="FFFFFF" w:themeColor="background1"/>
        <w:sz w:val="18"/>
      </w:rPr>
      <w:t xml:space="preserve"> </w:t>
    </w:r>
    <w:r w:rsidRPr="00D676DD">
      <w:rPr>
        <w:rFonts w:ascii="Franklin Gothic Medium Cond" w:hAnsi="Franklin Gothic Medium Cond"/>
        <w:color w:val="FFFFFF" w:themeColor="background1"/>
        <w:sz w:val="18"/>
      </w:rPr>
      <w:t xml:space="preserve">  </w:t>
    </w:r>
    <w:r w:rsidRPr="007B28D8">
      <w:rPr>
        <w:rFonts w:ascii="Franklin Gothic Medium Cond" w:hAnsi="Franklin Gothic Medium Cond"/>
        <w:color w:val="04A5D0"/>
        <w:sz w:val="18"/>
      </w:rPr>
      <w:t xml:space="preserve">Updated </w:t>
    </w:r>
    <w:r w:rsidR="00CE7520">
      <w:rPr>
        <w:rFonts w:ascii="Franklin Gothic Medium Cond" w:hAnsi="Franklin Gothic Medium Cond"/>
        <w:color w:val="04A5D0"/>
        <w:sz w:val="18"/>
      </w:rPr>
      <w:t>August 2024</w:t>
    </w:r>
    <w:r w:rsidRPr="00D676DD">
      <w:rPr>
        <w:rFonts w:ascii="Franklin Gothic Medium Cond" w:hAnsi="Franklin Gothic Medium Cond"/>
        <w:color w:val="04A5D0"/>
        <w:sz w:val="18"/>
      </w:rPr>
      <w:t xml:space="preserve">   </w:t>
    </w:r>
    <w:r w:rsidRPr="00D676DD">
      <w:rPr>
        <w:rFonts w:ascii="Franklin Gothic Medium Cond" w:hAnsi="Franklin Gothic Medium Cond"/>
        <w:color w:val="E12089"/>
        <w:sz w:val="18"/>
      </w:rPr>
      <w:t>|</w:t>
    </w:r>
    <w:r>
      <w:rPr>
        <w:rFonts w:ascii="Franklin Gothic Medium Cond" w:hAnsi="Franklin Gothic Medium Cond"/>
        <w:color w:val="FFFFFF" w:themeColor="background1"/>
        <w:sz w:val="18"/>
      </w:rPr>
      <w:t xml:space="preserve"> </w:t>
    </w:r>
    <w:r w:rsidRPr="00D676DD">
      <w:rPr>
        <w:rFonts w:ascii="Franklin Gothic Medium Cond" w:hAnsi="Franklin Gothic Medium Cond"/>
        <w:color w:val="FFFFFF" w:themeColor="background1"/>
        <w:sz w:val="18"/>
      </w:rPr>
      <w:t xml:space="preserve">  Page </w:t>
    </w:r>
    <w:r w:rsidRPr="00D676DD">
      <w:rPr>
        <w:rFonts w:ascii="Franklin Gothic Medium Cond" w:hAnsi="Franklin Gothic Medium Cond"/>
        <w:color w:val="FFFFFF" w:themeColor="background1"/>
        <w:sz w:val="18"/>
      </w:rPr>
      <w:fldChar w:fldCharType="begin"/>
    </w:r>
    <w:r w:rsidRPr="00D676DD">
      <w:rPr>
        <w:rFonts w:ascii="Franklin Gothic Medium Cond" w:hAnsi="Franklin Gothic Medium Cond"/>
        <w:color w:val="FFFFFF" w:themeColor="background1"/>
        <w:sz w:val="18"/>
      </w:rPr>
      <w:instrText xml:space="preserve"> PAGE   \* MERGEFORMAT </w:instrText>
    </w:r>
    <w:r w:rsidRPr="00D676DD">
      <w:rPr>
        <w:rFonts w:ascii="Franklin Gothic Medium Cond" w:hAnsi="Franklin Gothic Medium Cond"/>
        <w:color w:val="FFFFFF" w:themeColor="background1"/>
        <w:sz w:val="18"/>
      </w:rPr>
      <w:fldChar w:fldCharType="separate"/>
    </w:r>
    <w:r w:rsidR="00E62F55">
      <w:rPr>
        <w:rFonts w:ascii="Franklin Gothic Medium Cond" w:hAnsi="Franklin Gothic Medium Cond"/>
        <w:noProof/>
        <w:color w:val="FFFFFF" w:themeColor="background1"/>
        <w:sz w:val="18"/>
      </w:rPr>
      <w:t>12</w:t>
    </w:r>
    <w:r w:rsidRPr="00D676DD">
      <w:rPr>
        <w:rFonts w:ascii="Franklin Gothic Medium Cond" w:hAnsi="Franklin Gothic Medium Cond"/>
        <w:noProof/>
        <w:color w:val="FFFFFF" w:themeColor="background1"/>
        <w:sz w:val="18"/>
      </w:rPr>
      <w:fldChar w:fldCharType="end"/>
    </w:r>
    <w:r w:rsidRPr="00D676DD">
      <w:rPr>
        <w:rFonts w:ascii="Franklin Gothic Medium Cond" w:hAnsi="Franklin Gothic Medium Cond"/>
        <w:color w:val="FFFFFF" w:themeColor="background1"/>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EE2B3" w14:textId="77777777" w:rsidR="008E1733" w:rsidRDefault="008E1733" w:rsidP="00143E0D">
      <w:pPr>
        <w:spacing w:after="0" w:line="240" w:lineRule="auto"/>
      </w:pPr>
      <w:r>
        <w:separator/>
      </w:r>
    </w:p>
  </w:footnote>
  <w:footnote w:type="continuationSeparator" w:id="0">
    <w:p w14:paraId="29601E3E" w14:textId="77777777" w:rsidR="008E1733" w:rsidRDefault="008E1733" w:rsidP="0014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B47EB" w14:textId="08749E88" w:rsidR="008E1733" w:rsidRDefault="003E6083">
    <w:pPr>
      <w:pStyle w:val="Header"/>
    </w:pPr>
    <w:r>
      <w:rPr>
        <w:noProof/>
      </w:rPr>
      <w:pict w14:anchorId="3BC4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pt;margin-top:-36pt;width:612.15pt;height:90.8pt;z-index:251659264;mso-position-horizontal-relative:text;mso-position-vertical-relative:text;mso-width-relative:page;mso-height-relative:page">
          <v:imagedata r:id="rId1" o:title="Content Library header" cropleft="154f"/>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377"/>
    <w:multiLevelType w:val="hybridMultilevel"/>
    <w:tmpl w:val="AEE2A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05B21"/>
    <w:multiLevelType w:val="hybridMultilevel"/>
    <w:tmpl w:val="88C8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0120BC"/>
    <w:multiLevelType w:val="hybridMultilevel"/>
    <w:tmpl w:val="2E8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8720D"/>
    <w:multiLevelType w:val="hybridMultilevel"/>
    <w:tmpl w:val="4594D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922A99"/>
    <w:multiLevelType w:val="hybridMultilevel"/>
    <w:tmpl w:val="F238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2983"/>
    <w:multiLevelType w:val="hybridMultilevel"/>
    <w:tmpl w:val="6054D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983627"/>
    <w:multiLevelType w:val="hybridMultilevel"/>
    <w:tmpl w:val="8154E0C2"/>
    <w:lvl w:ilvl="0" w:tplc="4622E1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711AC"/>
    <w:multiLevelType w:val="hybridMultilevel"/>
    <w:tmpl w:val="42646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E9323B"/>
    <w:multiLevelType w:val="hybridMultilevel"/>
    <w:tmpl w:val="8E980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E052AA"/>
    <w:multiLevelType w:val="hybridMultilevel"/>
    <w:tmpl w:val="1A22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9718E"/>
    <w:multiLevelType w:val="hybridMultilevel"/>
    <w:tmpl w:val="2EB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90147"/>
    <w:multiLevelType w:val="hybridMultilevel"/>
    <w:tmpl w:val="A1141100"/>
    <w:lvl w:ilvl="0" w:tplc="098C8F3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54E61"/>
    <w:multiLevelType w:val="hybridMultilevel"/>
    <w:tmpl w:val="43E05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F61248"/>
    <w:multiLevelType w:val="hybridMultilevel"/>
    <w:tmpl w:val="F626C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B06520"/>
    <w:multiLevelType w:val="hybridMultilevel"/>
    <w:tmpl w:val="B0E84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BC529B"/>
    <w:multiLevelType w:val="hybridMultilevel"/>
    <w:tmpl w:val="9C1C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212504"/>
    <w:multiLevelType w:val="hybridMultilevel"/>
    <w:tmpl w:val="A10844E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C1B17"/>
    <w:multiLevelType w:val="hybridMultilevel"/>
    <w:tmpl w:val="9DD43F78"/>
    <w:lvl w:ilvl="0" w:tplc="78584C9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D683C"/>
    <w:multiLevelType w:val="hybridMultilevel"/>
    <w:tmpl w:val="293AE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5D1E2A"/>
    <w:multiLevelType w:val="hybridMultilevel"/>
    <w:tmpl w:val="BAB2AD26"/>
    <w:lvl w:ilvl="0" w:tplc="098C8F3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159B3"/>
    <w:multiLevelType w:val="hybridMultilevel"/>
    <w:tmpl w:val="C54C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F2CEB"/>
    <w:multiLevelType w:val="hybridMultilevel"/>
    <w:tmpl w:val="D142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74765"/>
    <w:multiLevelType w:val="hybridMultilevel"/>
    <w:tmpl w:val="3EE66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081F5D"/>
    <w:multiLevelType w:val="hybridMultilevel"/>
    <w:tmpl w:val="F3D24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F05792"/>
    <w:multiLevelType w:val="hybridMultilevel"/>
    <w:tmpl w:val="D582674E"/>
    <w:lvl w:ilvl="0" w:tplc="098C8F3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B279E5"/>
    <w:multiLevelType w:val="hybridMultilevel"/>
    <w:tmpl w:val="39EA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81029"/>
    <w:multiLevelType w:val="hybridMultilevel"/>
    <w:tmpl w:val="732CE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2A5B9A"/>
    <w:multiLevelType w:val="hybridMultilevel"/>
    <w:tmpl w:val="F616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D38BD"/>
    <w:multiLevelType w:val="hybridMultilevel"/>
    <w:tmpl w:val="E9423D4C"/>
    <w:lvl w:ilvl="0" w:tplc="098C8F3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34C3B"/>
    <w:multiLevelType w:val="hybridMultilevel"/>
    <w:tmpl w:val="86B2F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AF60FE"/>
    <w:multiLevelType w:val="hybridMultilevel"/>
    <w:tmpl w:val="B9AC84B2"/>
    <w:lvl w:ilvl="0" w:tplc="2AB0EA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885DCC"/>
    <w:multiLevelType w:val="hybridMultilevel"/>
    <w:tmpl w:val="33768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E41977"/>
    <w:multiLevelType w:val="hybridMultilevel"/>
    <w:tmpl w:val="3C840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195023"/>
    <w:multiLevelType w:val="hybridMultilevel"/>
    <w:tmpl w:val="38CC7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546C73"/>
    <w:multiLevelType w:val="hybridMultilevel"/>
    <w:tmpl w:val="0658D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D3C4BC0"/>
    <w:multiLevelType w:val="hybridMultilevel"/>
    <w:tmpl w:val="598A5D2A"/>
    <w:lvl w:ilvl="0" w:tplc="92E6F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068EB"/>
    <w:multiLevelType w:val="hybridMultilevel"/>
    <w:tmpl w:val="A2423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0685877">
    <w:abstractNumId w:val="35"/>
  </w:num>
  <w:num w:numId="2" w16cid:durableId="1955943487">
    <w:abstractNumId w:val="17"/>
  </w:num>
  <w:num w:numId="3" w16cid:durableId="1223365511">
    <w:abstractNumId w:val="16"/>
  </w:num>
  <w:num w:numId="4" w16cid:durableId="851066881">
    <w:abstractNumId w:val="8"/>
  </w:num>
  <w:num w:numId="5" w16cid:durableId="142894991">
    <w:abstractNumId w:val="15"/>
  </w:num>
  <w:num w:numId="6" w16cid:durableId="1009602966">
    <w:abstractNumId w:val="32"/>
  </w:num>
  <w:num w:numId="7" w16cid:durableId="289289704">
    <w:abstractNumId w:val="22"/>
  </w:num>
  <w:num w:numId="8" w16cid:durableId="1449348939">
    <w:abstractNumId w:val="36"/>
  </w:num>
  <w:num w:numId="9" w16cid:durableId="373582521">
    <w:abstractNumId w:val="3"/>
  </w:num>
  <w:num w:numId="10" w16cid:durableId="1958294505">
    <w:abstractNumId w:val="10"/>
  </w:num>
  <w:num w:numId="11" w16cid:durableId="2099133267">
    <w:abstractNumId w:val="31"/>
  </w:num>
  <w:num w:numId="12" w16cid:durableId="1478961544">
    <w:abstractNumId w:val="34"/>
  </w:num>
  <w:num w:numId="13" w16cid:durableId="337004394">
    <w:abstractNumId w:val="33"/>
  </w:num>
  <w:num w:numId="14" w16cid:durableId="412623586">
    <w:abstractNumId w:val="26"/>
  </w:num>
  <w:num w:numId="15" w16cid:durableId="155537264">
    <w:abstractNumId w:val="24"/>
  </w:num>
  <w:num w:numId="16" w16cid:durableId="1982493288">
    <w:abstractNumId w:val="19"/>
  </w:num>
  <w:num w:numId="17" w16cid:durableId="324822797">
    <w:abstractNumId w:val="28"/>
  </w:num>
  <w:num w:numId="18" w16cid:durableId="2133163243">
    <w:abstractNumId w:val="6"/>
  </w:num>
  <w:num w:numId="19" w16cid:durableId="780878875">
    <w:abstractNumId w:val="7"/>
  </w:num>
  <w:num w:numId="20" w16cid:durableId="1858301917">
    <w:abstractNumId w:val="29"/>
  </w:num>
  <w:num w:numId="21" w16cid:durableId="275135998">
    <w:abstractNumId w:val="25"/>
  </w:num>
  <w:num w:numId="22" w16cid:durableId="1182627251">
    <w:abstractNumId w:val="5"/>
  </w:num>
  <w:num w:numId="23" w16cid:durableId="1773742425">
    <w:abstractNumId w:val="2"/>
  </w:num>
  <w:num w:numId="24" w16cid:durableId="1093934150">
    <w:abstractNumId w:val="12"/>
  </w:num>
  <w:num w:numId="25" w16cid:durableId="2048984645">
    <w:abstractNumId w:val="27"/>
  </w:num>
  <w:num w:numId="26" w16cid:durableId="691801162">
    <w:abstractNumId w:val="30"/>
  </w:num>
  <w:num w:numId="27" w16cid:durableId="58599476">
    <w:abstractNumId w:val="11"/>
  </w:num>
  <w:num w:numId="28" w16cid:durableId="1565873898">
    <w:abstractNumId w:val="4"/>
  </w:num>
  <w:num w:numId="29" w16cid:durableId="2071733317">
    <w:abstractNumId w:val="13"/>
  </w:num>
  <w:num w:numId="30" w16cid:durableId="1983845942">
    <w:abstractNumId w:val="14"/>
  </w:num>
  <w:num w:numId="31" w16cid:durableId="1663893806">
    <w:abstractNumId w:val="18"/>
  </w:num>
  <w:num w:numId="32" w16cid:durableId="51122341">
    <w:abstractNumId w:val="0"/>
  </w:num>
  <w:num w:numId="33" w16cid:durableId="1863324822">
    <w:abstractNumId w:val="1"/>
  </w:num>
  <w:num w:numId="34" w16cid:durableId="1883445404">
    <w:abstractNumId w:val="23"/>
  </w:num>
  <w:num w:numId="35" w16cid:durableId="338701512">
    <w:abstractNumId w:val="9"/>
  </w:num>
  <w:num w:numId="36" w16cid:durableId="1195342681">
    <w:abstractNumId w:val="21"/>
  </w:num>
  <w:num w:numId="37" w16cid:durableId="978262856">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ocumentProtection w:edit="comments"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0D"/>
    <w:rsid w:val="00015D76"/>
    <w:rsid w:val="00027DDC"/>
    <w:rsid w:val="00030966"/>
    <w:rsid w:val="0003532E"/>
    <w:rsid w:val="00046F70"/>
    <w:rsid w:val="00085385"/>
    <w:rsid w:val="00091103"/>
    <w:rsid w:val="00096523"/>
    <w:rsid w:val="000B3D49"/>
    <w:rsid w:val="000B6977"/>
    <w:rsid w:val="000C0F93"/>
    <w:rsid w:val="000C176E"/>
    <w:rsid w:val="000C54A9"/>
    <w:rsid w:val="000E7E40"/>
    <w:rsid w:val="0010765F"/>
    <w:rsid w:val="00107BC7"/>
    <w:rsid w:val="001102C2"/>
    <w:rsid w:val="0012320E"/>
    <w:rsid w:val="00125E9F"/>
    <w:rsid w:val="00127924"/>
    <w:rsid w:val="00143E0D"/>
    <w:rsid w:val="00144321"/>
    <w:rsid w:val="00175272"/>
    <w:rsid w:val="00177C61"/>
    <w:rsid w:val="00181CA4"/>
    <w:rsid w:val="001946C2"/>
    <w:rsid w:val="001B208E"/>
    <w:rsid w:val="001C1863"/>
    <w:rsid w:val="001E1432"/>
    <w:rsid w:val="001E4ABC"/>
    <w:rsid w:val="001F05AD"/>
    <w:rsid w:val="001F38F9"/>
    <w:rsid w:val="001F55C3"/>
    <w:rsid w:val="002062DA"/>
    <w:rsid w:val="00214495"/>
    <w:rsid w:val="00221124"/>
    <w:rsid w:val="00224FA6"/>
    <w:rsid w:val="002746C8"/>
    <w:rsid w:val="00284A90"/>
    <w:rsid w:val="00294832"/>
    <w:rsid w:val="002961BE"/>
    <w:rsid w:val="002A55BF"/>
    <w:rsid w:val="002B28D8"/>
    <w:rsid w:val="002B5B5B"/>
    <w:rsid w:val="002B5EA6"/>
    <w:rsid w:val="002C21F9"/>
    <w:rsid w:val="002C2E84"/>
    <w:rsid w:val="002D0AA2"/>
    <w:rsid w:val="002D5C67"/>
    <w:rsid w:val="002E0962"/>
    <w:rsid w:val="002E74AB"/>
    <w:rsid w:val="002F3A3C"/>
    <w:rsid w:val="00305A73"/>
    <w:rsid w:val="003232DD"/>
    <w:rsid w:val="00325A21"/>
    <w:rsid w:val="00335DDC"/>
    <w:rsid w:val="003376F3"/>
    <w:rsid w:val="003414D5"/>
    <w:rsid w:val="003422DB"/>
    <w:rsid w:val="00343001"/>
    <w:rsid w:val="00361493"/>
    <w:rsid w:val="00371628"/>
    <w:rsid w:val="00396DED"/>
    <w:rsid w:val="003C1E8A"/>
    <w:rsid w:val="003C5C88"/>
    <w:rsid w:val="003C5C9C"/>
    <w:rsid w:val="003C6EB2"/>
    <w:rsid w:val="003E27A1"/>
    <w:rsid w:val="003E6083"/>
    <w:rsid w:val="003F0743"/>
    <w:rsid w:val="003F7BC1"/>
    <w:rsid w:val="004060D0"/>
    <w:rsid w:val="00411FC2"/>
    <w:rsid w:val="00412FB1"/>
    <w:rsid w:val="00413941"/>
    <w:rsid w:val="0041403D"/>
    <w:rsid w:val="00421FF5"/>
    <w:rsid w:val="0042454E"/>
    <w:rsid w:val="00444CAE"/>
    <w:rsid w:val="004616C9"/>
    <w:rsid w:val="004628E3"/>
    <w:rsid w:val="00496A42"/>
    <w:rsid w:val="004A0AB4"/>
    <w:rsid w:val="004A4FE2"/>
    <w:rsid w:val="004C5AE4"/>
    <w:rsid w:val="004D023B"/>
    <w:rsid w:val="004E784D"/>
    <w:rsid w:val="005051C2"/>
    <w:rsid w:val="0051559E"/>
    <w:rsid w:val="00517683"/>
    <w:rsid w:val="005211C2"/>
    <w:rsid w:val="00545A97"/>
    <w:rsid w:val="00550B6C"/>
    <w:rsid w:val="00556477"/>
    <w:rsid w:val="00557102"/>
    <w:rsid w:val="005723A4"/>
    <w:rsid w:val="00575BBB"/>
    <w:rsid w:val="00597253"/>
    <w:rsid w:val="005D33A0"/>
    <w:rsid w:val="005D59D8"/>
    <w:rsid w:val="00606BF2"/>
    <w:rsid w:val="00615796"/>
    <w:rsid w:val="00646B9D"/>
    <w:rsid w:val="00646EAD"/>
    <w:rsid w:val="00657312"/>
    <w:rsid w:val="0066076D"/>
    <w:rsid w:val="00660A87"/>
    <w:rsid w:val="00673AB8"/>
    <w:rsid w:val="00676664"/>
    <w:rsid w:val="0068415A"/>
    <w:rsid w:val="00685B3A"/>
    <w:rsid w:val="00687B22"/>
    <w:rsid w:val="00694928"/>
    <w:rsid w:val="006C5CD3"/>
    <w:rsid w:val="006E637A"/>
    <w:rsid w:val="00712427"/>
    <w:rsid w:val="007173F2"/>
    <w:rsid w:val="007318A1"/>
    <w:rsid w:val="00735C3F"/>
    <w:rsid w:val="00736CFA"/>
    <w:rsid w:val="00745628"/>
    <w:rsid w:val="00760E26"/>
    <w:rsid w:val="007672A2"/>
    <w:rsid w:val="007763FB"/>
    <w:rsid w:val="007A28A4"/>
    <w:rsid w:val="007B28D8"/>
    <w:rsid w:val="007B3EAE"/>
    <w:rsid w:val="007D39A2"/>
    <w:rsid w:val="007E0D60"/>
    <w:rsid w:val="007F0990"/>
    <w:rsid w:val="007F7504"/>
    <w:rsid w:val="00807884"/>
    <w:rsid w:val="0081305E"/>
    <w:rsid w:val="00825411"/>
    <w:rsid w:val="008318CB"/>
    <w:rsid w:val="00852D2E"/>
    <w:rsid w:val="00862B36"/>
    <w:rsid w:val="008745DA"/>
    <w:rsid w:val="00874BF2"/>
    <w:rsid w:val="00884F98"/>
    <w:rsid w:val="008926F9"/>
    <w:rsid w:val="00894056"/>
    <w:rsid w:val="008C79AF"/>
    <w:rsid w:val="008D3213"/>
    <w:rsid w:val="008E1733"/>
    <w:rsid w:val="009111E3"/>
    <w:rsid w:val="00932BDD"/>
    <w:rsid w:val="00943F53"/>
    <w:rsid w:val="00947FCA"/>
    <w:rsid w:val="00957192"/>
    <w:rsid w:val="00971EE8"/>
    <w:rsid w:val="00973B4C"/>
    <w:rsid w:val="00974461"/>
    <w:rsid w:val="009A182E"/>
    <w:rsid w:val="009B7039"/>
    <w:rsid w:val="009C2D6C"/>
    <w:rsid w:val="009D193F"/>
    <w:rsid w:val="009D58C5"/>
    <w:rsid w:val="009F1127"/>
    <w:rsid w:val="009F5BAB"/>
    <w:rsid w:val="00A01FCC"/>
    <w:rsid w:val="00A0427F"/>
    <w:rsid w:val="00A0618A"/>
    <w:rsid w:val="00A147AB"/>
    <w:rsid w:val="00A21E0C"/>
    <w:rsid w:val="00A5105B"/>
    <w:rsid w:val="00A63C5B"/>
    <w:rsid w:val="00A93828"/>
    <w:rsid w:val="00A94288"/>
    <w:rsid w:val="00A95C3C"/>
    <w:rsid w:val="00A9758A"/>
    <w:rsid w:val="00AB1F5A"/>
    <w:rsid w:val="00AB483A"/>
    <w:rsid w:val="00AC0115"/>
    <w:rsid w:val="00AD4A42"/>
    <w:rsid w:val="00AD4F9C"/>
    <w:rsid w:val="00B000B7"/>
    <w:rsid w:val="00B20225"/>
    <w:rsid w:val="00B2164B"/>
    <w:rsid w:val="00B3077F"/>
    <w:rsid w:val="00B35B3D"/>
    <w:rsid w:val="00B401A0"/>
    <w:rsid w:val="00B549F6"/>
    <w:rsid w:val="00B6423A"/>
    <w:rsid w:val="00BB2B9B"/>
    <w:rsid w:val="00BC5258"/>
    <w:rsid w:val="00BD1976"/>
    <w:rsid w:val="00BE465C"/>
    <w:rsid w:val="00BF2333"/>
    <w:rsid w:val="00BF789E"/>
    <w:rsid w:val="00C1389F"/>
    <w:rsid w:val="00C35975"/>
    <w:rsid w:val="00C44AB5"/>
    <w:rsid w:val="00C531E9"/>
    <w:rsid w:val="00C734F7"/>
    <w:rsid w:val="00C81D6C"/>
    <w:rsid w:val="00C8463E"/>
    <w:rsid w:val="00C91249"/>
    <w:rsid w:val="00C96E98"/>
    <w:rsid w:val="00CB2619"/>
    <w:rsid w:val="00CD02FE"/>
    <w:rsid w:val="00CD4063"/>
    <w:rsid w:val="00CE25D6"/>
    <w:rsid w:val="00CE361F"/>
    <w:rsid w:val="00CE7520"/>
    <w:rsid w:val="00CF4B44"/>
    <w:rsid w:val="00D155A6"/>
    <w:rsid w:val="00D3344E"/>
    <w:rsid w:val="00D653B9"/>
    <w:rsid w:val="00D676DD"/>
    <w:rsid w:val="00D77378"/>
    <w:rsid w:val="00D83B7B"/>
    <w:rsid w:val="00D90A97"/>
    <w:rsid w:val="00DA3BB2"/>
    <w:rsid w:val="00DA77CE"/>
    <w:rsid w:val="00DB4E4A"/>
    <w:rsid w:val="00DB6739"/>
    <w:rsid w:val="00DC16B2"/>
    <w:rsid w:val="00E176AA"/>
    <w:rsid w:val="00E46899"/>
    <w:rsid w:val="00E557C4"/>
    <w:rsid w:val="00E62F55"/>
    <w:rsid w:val="00E63224"/>
    <w:rsid w:val="00E93F31"/>
    <w:rsid w:val="00EC5B41"/>
    <w:rsid w:val="00ED0D9D"/>
    <w:rsid w:val="00ED13F7"/>
    <w:rsid w:val="00EE2AAD"/>
    <w:rsid w:val="00F0188B"/>
    <w:rsid w:val="00F13B8E"/>
    <w:rsid w:val="00F424B6"/>
    <w:rsid w:val="00F45262"/>
    <w:rsid w:val="00F5071F"/>
    <w:rsid w:val="00F55324"/>
    <w:rsid w:val="00F82B3A"/>
    <w:rsid w:val="00FA69FE"/>
    <w:rsid w:val="00FC2B26"/>
    <w:rsid w:val="00FD2FD1"/>
    <w:rsid w:val="00FD4856"/>
    <w:rsid w:val="00FF6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777DD4"/>
  <w15:chartTrackingRefBased/>
  <w15:docId w15:val="{6EB3527F-15C3-445D-AB45-7D918C9E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A0"/>
    <w:rPr>
      <w:rFonts w:ascii="Franklin Gothic Book" w:hAnsi="Franklin Gothic Book"/>
    </w:rPr>
  </w:style>
  <w:style w:type="paragraph" w:styleId="Heading1">
    <w:name w:val="heading 1"/>
    <w:basedOn w:val="Normal"/>
    <w:next w:val="Normal"/>
    <w:link w:val="Heading1Char"/>
    <w:uiPriority w:val="9"/>
    <w:qFormat/>
    <w:rsid w:val="00556477"/>
    <w:pPr>
      <w:keepNext/>
      <w:keepLines/>
      <w:spacing w:before="240" w:after="0"/>
      <w:outlineLvl w:val="0"/>
    </w:pPr>
    <w:rPr>
      <w:rFonts w:ascii="Franklin Gothic Medium Cond" w:eastAsiaTheme="majorEastAsia" w:hAnsi="Franklin Gothic Medium Cond" w:cstheme="majorBidi"/>
      <w:color w:val="04A5D0"/>
      <w:sz w:val="40"/>
      <w:szCs w:val="32"/>
    </w:rPr>
  </w:style>
  <w:style w:type="paragraph" w:styleId="Heading2">
    <w:name w:val="heading 2"/>
    <w:basedOn w:val="Normal"/>
    <w:next w:val="Normal"/>
    <w:link w:val="Heading2Char"/>
    <w:uiPriority w:val="9"/>
    <w:unhideWhenUsed/>
    <w:qFormat/>
    <w:rsid w:val="003C6EB2"/>
    <w:pPr>
      <w:keepNext/>
      <w:keepLines/>
      <w:spacing w:before="40" w:after="0"/>
      <w:outlineLvl w:val="1"/>
    </w:pPr>
    <w:rPr>
      <w:rFonts w:asciiTheme="majorHAnsi" w:eastAsiaTheme="majorEastAsia" w:hAnsiTheme="majorHAnsi" w:cstheme="majorBidi"/>
      <w:color w:val="00457F" w:themeColor="accent1" w:themeShade="BF"/>
      <w:sz w:val="26"/>
      <w:szCs w:val="26"/>
    </w:rPr>
  </w:style>
  <w:style w:type="paragraph" w:styleId="Heading4">
    <w:name w:val="heading 4"/>
    <w:basedOn w:val="Normal"/>
    <w:next w:val="Normal"/>
    <w:link w:val="Heading4Char"/>
    <w:uiPriority w:val="9"/>
    <w:semiHidden/>
    <w:unhideWhenUsed/>
    <w:qFormat/>
    <w:rsid w:val="00412FB1"/>
    <w:pPr>
      <w:keepNext/>
      <w:keepLines/>
      <w:spacing w:before="40" w:after="0"/>
      <w:outlineLvl w:val="3"/>
    </w:pPr>
    <w:rPr>
      <w:rFonts w:asciiTheme="majorHAnsi" w:eastAsiaTheme="majorEastAsia" w:hAnsiTheme="majorHAnsi" w:cstheme="majorBidi"/>
      <w:i/>
      <w:iCs/>
      <w:color w:val="00457F" w:themeColor="accent1" w:themeShade="BF"/>
    </w:rPr>
  </w:style>
  <w:style w:type="paragraph" w:styleId="Heading7">
    <w:name w:val="heading 7"/>
    <w:basedOn w:val="Normal"/>
    <w:next w:val="Normal"/>
    <w:link w:val="Heading7Char"/>
    <w:uiPriority w:val="9"/>
    <w:semiHidden/>
    <w:unhideWhenUsed/>
    <w:qFormat/>
    <w:rsid w:val="00412FB1"/>
    <w:pPr>
      <w:keepNext/>
      <w:keepLines/>
      <w:spacing w:before="40" w:after="0"/>
      <w:outlineLvl w:val="6"/>
    </w:pPr>
    <w:rPr>
      <w:rFonts w:asciiTheme="majorHAnsi" w:eastAsiaTheme="majorEastAsia" w:hAnsiTheme="majorHAnsi" w:cstheme="majorBidi"/>
      <w:i/>
      <w:iCs/>
      <w:color w:val="002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477"/>
    <w:rPr>
      <w:rFonts w:ascii="Franklin Gothic Medium Cond" w:eastAsiaTheme="majorEastAsia" w:hAnsi="Franklin Gothic Medium Cond" w:cstheme="majorBidi"/>
      <w:color w:val="04A5D0"/>
      <w:sz w:val="40"/>
      <w:szCs w:val="32"/>
    </w:rPr>
  </w:style>
  <w:style w:type="character" w:customStyle="1" w:styleId="Heading4Char">
    <w:name w:val="Heading 4 Char"/>
    <w:basedOn w:val="DefaultParagraphFont"/>
    <w:link w:val="Heading4"/>
    <w:uiPriority w:val="9"/>
    <w:semiHidden/>
    <w:rsid w:val="00412FB1"/>
    <w:rPr>
      <w:rFonts w:asciiTheme="majorHAnsi" w:eastAsiaTheme="majorEastAsia" w:hAnsiTheme="majorHAnsi" w:cstheme="majorBidi"/>
      <w:i/>
      <w:iCs/>
      <w:color w:val="00457F" w:themeColor="accent1" w:themeShade="BF"/>
    </w:rPr>
  </w:style>
  <w:style w:type="character" w:customStyle="1" w:styleId="Heading7Char">
    <w:name w:val="Heading 7 Char"/>
    <w:basedOn w:val="DefaultParagraphFont"/>
    <w:link w:val="Heading7"/>
    <w:uiPriority w:val="9"/>
    <w:semiHidden/>
    <w:rsid w:val="00412FB1"/>
    <w:rPr>
      <w:rFonts w:asciiTheme="majorHAnsi" w:eastAsiaTheme="majorEastAsia" w:hAnsiTheme="majorHAnsi" w:cstheme="majorBidi"/>
      <w:i/>
      <w:iCs/>
      <w:color w:val="002E54" w:themeColor="accent1" w:themeShade="7F"/>
    </w:rPr>
  </w:style>
  <w:style w:type="paragraph" w:styleId="Header">
    <w:name w:val="header"/>
    <w:basedOn w:val="Normal"/>
    <w:link w:val="HeaderChar"/>
    <w:uiPriority w:val="99"/>
    <w:unhideWhenUsed/>
    <w:rsid w:val="00143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0D"/>
  </w:style>
  <w:style w:type="paragraph" w:styleId="Footer">
    <w:name w:val="footer"/>
    <w:basedOn w:val="Normal"/>
    <w:link w:val="FooterChar"/>
    <w:uiPriority w:val="99"/>
    <w:unhideWhenUsed/>
    <w:rsid w:val="00143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0D"/>
  </w:style>
  <w:style w:type="paragraph" w:customStyle="1" w:styleId="Style1">
    <w:name w:val="Style1"/>
    <w:basedOn w:val="Heading1"/>
    <w:link w:val="Style1Char"/>
    <w:qFormat/>
    <w:rsid w:val="00556477"/>
    <w:rPr>
      <w:color w:val="0D233F"/>
      <w:sz w:val="52"/>
      <w:szCs w:val="56"/>
    </w:rPr>
  </w:style>
  <w:style w:type="character" w:customStyle="1" w:styleId="Style1Char">
    <w:name w:val="Style1 Char"/>
    <w:basedOn w:val="Heading1Char"/>
    <w:link w:val="Style1"/>
    <w:rsid w:val="00556477"/>
    <w:rPr>
      <w:rFonts w:ascii="Franklin Gothic Medium Cond" w:eastAsiaTheme="majorEastAsia" w:hAnsi="Franklin Gothic Medium Cond" w:cstheme="majorBidi"/>
      <w:color w:val="0D233F"/>
      <w:sz w:val="52"/>
      <w:szCs w:val="56"/>
    </w:rPr>
  </w:style>
  <w:style w:type="paragraph" w:styleId="ListParagraph">
    <w:name w:val="List Paragraph"/>
    <w:basedOn w:val="Normal"/>
    <w:uiPriority w:val="34"/>
    <w:qFormat/>
    <w:rsid w:val="00825411"/>
    <w:pPr>
      <w:ind w:left="720"/>
      <w:contextualSpacing/>
    </w:pPr>
  </w:style>
  <w:style w:type="paragraph" w:styleId="TOCHeading">
    <w:name w:val="TOC Heading"/>
    <w:basedOn w:val="Heading1"/>
    <w:next w:val="Normal"/>
    <w:uiPriority w:val="39"/>
    <w:unhideWhenUsed/>
    <w:qFormat/>
    <w:rsid w:val="00646B9D"/>
    <w:pPr>
      <w:outlineLvl w:val="9"/>
    </w:pPr>
  </w:style>
  <w:style w:type="paragraph" w:styleId="TOC1">
    <w:name w:val="toc 1"/>
    <w:basedOn w:val="Normal"/>
    <w:next w:val="Normal"/>
    <w:autoRedefine/>
    <w:uiPriority w:val="39"/>
    <w:unhideWhenUsed/>
    <w:rsid w:val="00556477"/>
    <w:pPr>
      <w:tabs>
        <w:tab w:val="right" w:leader="dot" w:pos="10070"/>
      </w:tabs>
      <w:spacing w:after="100"/>
    </w:pPr>
    <w:rPr>
      <w:noProof/>
    </w:rPr>
  </w:style>
  <w:style w:type="character" w:styleId="Hyperlink">
    <w:name w:val="Hyperlink"/>
    <w:basedOn w:val="DefaultParagraphFont"/>
    <w:uiPriority w:val="99"/>
    <w:unhideWhenUsed/>
    <w:rsid w:val="00646B9D"/>
    <w:rPr>
      <w:color w:val="005DAA" w:themeColor="hyperlink"/>
      <w:u w:val="single"/>
    </w:rPr>
  </w:style>
  <w:style w:type="table" w:styleId="TableGrid">
    <w:name w:val="Table Grid"/>
    <w:basedOn w:val="TableNormal"/>
    <w:rsid w:val="00A63C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361493"/>
    <w:pPr>
      <w:spacing w:after="120" w:line="264" w:lineRule="auto"/>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rsid w:val="00361493"/>
    <w:rPr>
      <w:rFonts w:ascii="Calibri" w:eastAsia="Times New Roman" w:hAnsi="Calibri" w:cs="Calibri"/>
      <w:color w:val="000000"/>
      <w:kern w:val="28"/>
      <w:sz w:val="20"/>
      <w:szCs w:val="20"/>
      <w14:ligatures w14:val="standard"/>
      <w14:cntxtAlts/>
    </w:rPr>
  </w:style>
  <w:style w:type="paragraph" w:styleId="TOC2">
    <w:name w:val="toc 2"/>
    <w:basedOn w:val="Normal"/>
    <w:next w:val="Normal"/>
    <w:autoRedefine/>
    <w:uiPriority w:val="39"/>
    <w:unhideWhenUsed/>
    <w:rsid w:val="004C5AE4"/>
    <w:pPr>
      <w:spacing w:after="100"/>
      <w:ind w:left="220"/>
    </w:pPr>
    <w:rPr>
      <w:rFonts w:eastAsiaTheme="minorEastAsia"/>
    </w:rPr>
  </w:style>
  <w:style w:type="paragraph" w:styleId="TOC3">
    <w:name w:val="toc 3"/>
    <w:basedOn w:val="Normal"/>
    <w:next w:val="Normal"/>
    <w:autoRedefine/>
    <w:uiPriority w:val="39"/>
    <w:unhideWhenUsed/>
    <w:rsid w:val="004C5AE4"/>
    <w:pPr>
      <w:spacing w:after="100"/>
      <w:ind w:left="440"/>
    </w:pPr>
    <w:rPr>
      <w:rFonts w:eastAsiaTheme="minorEastAsia"/>
    </w:rPr>
  </w:style>
  <w:style w:type="paragraph" w:styleId="TOC4">
    <w:name w:val="toc 4"/>
    <w:basedOn w:val="Normal"/>
    <w:next w:val="Normal"/>
    <w:autoRedefine/>
    <w:uiPriority w:val="39"/>
    <w:unhideWhenUsed/>
    <w:rsid w:val="004C5AE4"/>
    <w:pPr>
      <w:spacing w:after="100"/>
      <w:ind w:left="660"/>
    </w:pPr>
    <w:rPr>
      <w:rFonts w:eastAsiaTheme="minorEastAsia"/>
    </w:rPr>
  </w:style>
  <w:style w:type="paragraph" w:styleId="TOC5">
    <w:name w:val="toc 5"/>
    <w:basedOn w:val="Normal"/>
    <w:next w:val="Normal"/>
    <w:autoRedefine/>
    <w:uiPriority w:val="39"/>
    <w:unhideWhenUsed/>
    <w:rsid w:val="004C5AE4"/>
    <w:pPr>
      <w:spacing w:after="100"/>
      <w:ind w:left="880"/>
    </w:pPr>
    <w:rPr>
      <w:rFonts w:eastAsiaTheme="minorEastAsia"/>
    </w:rPr>
  </w:style>
  <w:style w:type="paragraph" w:styleId="TOC6">
    <w:name w:val="toc 6"/>
    <w:basedOn w:val="Normal"/>
    <w:next w:val="Normal"/>
    <w:autoRedefine/>
    <w:uiPriority w:val="39"/>
    <w:unhideWhenUsed/>
    <w:rsid w:val="004C5AE4"/>
    <w:pPr>
      <w:spacing w:after="100"/>
      <w:ind w:left="1100"/>
    </w:pPr>
    <w:rPr>
      <w:rFonts w:eastAsiaTheme="minorEastAsia"/>
    </w:rPr>
  </w:style>
  <w:style w:type="paragraph" w:styleId="TOC7">
    <w:name w:val="toc 7"/>
    <w:basedOn w:val="Normal"/>
    <w:next w:val="Normal"/>
    <w:autoRedefine/>
    <w:uiPriority w:val="39"/>
    <w:unhideWhenUsed/>
    <w:rsid w:val="004C5AE4"/>
    <w:pPr>
      <w:spacing w:after="100"/>
      <w:ind w:left="1320"/>
    </w:pPr>
    <w:rPr>
      <w:rFonts w:eastAsiaTheme="minorEastAsia"/>
    </w:rPr>
  </w:style>
  <w:style w:type="paragraph" w:styleId="TOC8">
    <w:name w:val="toc 8"/>
    <w:basedOn w:val="Normal"/>
    <w:next w:val="Normal"/>
    <w:autoRedefine/>
    <w:uiPriority w:val="39"/>
    <w:unhideWhenUsed/>
    <w:rsid w:val="004C5AE4"/>
    <w:pPr>
      <w:spacing w:after="100"/>
      <w:ind w:left="1540"/>
    </w:pPr>
    <w:rPr>
      <w:rFonts w:eastAsiaTheme="minorEastAsia"/>
    </w:rPr>
  </w:style>
  <w:style w:type="paragraph" w:styleId="TOC9">
    <w:name w:val="toc 9"/>
    <w:basedOn w:val="Normal"/>
    <w:next w:val="Normal"/>
    <w:autoRedefine/>
    <w:uiPriority w:val="39"/>
    <w:unhideWhenUsed/>
    <w:rsid w:val="004C5AE4"/>
    <w:pPr>
      <w:spacing w:after="100"/>
      <w:ind w:left="1760"/>
    </w:pPr>
    <w:rPr>
      <w:rFonts w:eastAsiaTheme="minorEastAsia"/>
    </w:rPr>
  </w:style>
  <w:style w:type="character" w:customStyle="1" w:styleId="Heading2Char">
    <w:name w:val="Heading 2 Char"/>
    <w:basedOn w:val="DefaultParagraphFont"/>
    <w:link w:val="Heading2"/>
    <w:uiPriority w:val="9"/>
    <w:rsid w:val="003C6EB2"/>
    <w:rPr>
      <w:rFonts w:asciiTheme="majorHAnsi" w:eastAsiaTheme="majorEastAsia" w:hAnsiTheme="majorHAnsi" w:cstheme="majorBidi"/>
      <w:color w:val="00457F" w:themeColor="accent1" w:themeShade="BF"/>
      <w:sz w:val="26"/>
      <w:szCs w:val="26"/>
    </w:rPr>
  </w:style>
  <w:style w:type="character" w:styleId="CommentReference">
    <w:name w:val="annotation reference"/>
    <w:basedOn w:val="DefaultParagraphFont"/>
    <w:uiPriority w:val="99"/>
    <w:semiHidden/>
    <w:unhideWhenUsed/>
    <w:rsid w:val="00550B6C"/>
    <w:rPr>
      <w:sz w:val="16"/>
      <w:szCs w:val="16"/>
    </w:rPr>
  </w:style>
  <w:style w:type="paragraph" w:styleId="CommentText">
    <w:name w:val="annotation text"/>
    <w:basedOn w:val="Normal"/>
    <w:link w:val="CommentTextChar"/>
    <w:uiPriority w:val="99"/>
    <w:semiHidden/>
    <w:unhideWhenUsed/>
    <w:rsid w:val="00550B6C"/>
    <w:pPr>
      <w:spacing w:line="240" w:lineRule="auto"/>
    </w:pPr>
    <w:rPr>
      <w:sz w:val="20"/>
      <w:szCs w:val="20"/>
    </w:rPr>
  </w:style>
  <w:style w:type="character" w:customStyle="1" w:styleId="CommentTextChar">
    <w:name w:val="Comment Text Char"/>
    <w:basedOn w:val="DefaultParagraphFont"/>
    <w:link w:val="CommentText"/>
    <w:uiPriority w:val="99"/>
    <w:semiHidden/>
    <w:rsid w:val="00550B6C"/>
    <w:rPr>
      <w:sz w:val="20"/>
      <w:szCs w:val="20"/>
    </w:rPr>
  </w:style>
  <w:style w:type="paragraph" w:styleId="CommentSubject">
    <w:name w:val="annotation subject"/>
    <w:basedOn w:val="CommentText"/>
    <w:next w:val="CommentText"/>
    <w:link w:val="CommentSubjectChar"/>
    <w:uiPriority w:val="99"/>
    <w:semiHidden/>
    <w:unhideWhenUsed/>
    <w:rsid w:val="00550B6C"/>
    <w:rPr>
      <w:b/>
      <w:bCs/>
    </w:rPr>
  </w:style>
  <w:style w:type="character" w:customStyle="1" w:styleId="CommentSubjectChar">
    <w:name w:val="Comment Subject Char"/>
    <w:basedOn w:val="CommentTextChar"/>
    <w:link w:val="CommentSubject"/>
    <w:uiPriority w:val="99"/>
    <w:semiHidden/>
    <w:rsid w:val="00550B6C"/>
    <w:rPr>
      <w:b/>
      <w:bCs/>
      <w:sz w:val="20"/>
      <w:szCs w:val="20"/>
    </w:rPr>
  </w:style>
  <w:style w:type="paragraph" w:styleId="BalloonText">
    <w:name w:val="Balloon Text"/>
    <w:basedOn w:val="Normal"/>
    <w:link w:val="BalloonTextChar"/>
    <w:uiPriority w:val="99"/>
    <w:semiHidden/>
    <w:unhideWhenUsed/>
    <w:rsid w:val="0055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B6C"/>
    <w:rPr>
      <w:rFonts w:ascii="Segoe UI" w:hAnsi="Segoe UI" w:cs="Segoe UI"/>
      <w:sz w:val="18"/>
      <w:szCs w:val="18"/>
    </w:rPr>
  </w:style>
  <w:style w:type="character" w:styleId="FollowedHyperlink">
    <w:name w:val="FollowedHyperlink"/>
    <w:basedOn w:val="DefaultParagraphFont"/>
    <w:uiPriority w:val="99"/>
    <w:semiHidden/>
    <w:unhideWhenUsed/>
    <w:rsid w:val="00973B4C"/>
    <w:rPr>
      <w:color w:val="005DAA" w:themeColor="followedHyperlink"/>
      <w:u w:val="single"/>
    </w:rPr>
  </w:style>
  <w:style w:type="paragraph" w:styleId="Revision">
    <w:name w:val="Revision"/>
    <w:hidden/>
    <w:uiPriority w:val="99"/>
    <w:semiHidden/>
    <w:rsid w:val="009C2D6C"/>
    <w:pPr>
      <w:spacing w:after="0" w:line="240" w:lineRule="auto"/>
    </w:pPr>
  </w:style>
  <w:style w:type="character" w:styleId="UnresolvedMention">
    <w:name w:val="Unresolved Mention"/>
    <w:basedOn w:val="DefaultParagraphFont"/>
    <w:uiPriority w:val="99"/>
    <w:semiHidden/>
    <w:unhideWhenUsed/>
    <w:rsid w:val="00CE7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8134">
      <w:bodyDiv w:val="1"/>
      <w:marLeft w:val="0"/>
      <w:marRight w:val="0"/>
      <w:marTop w:val="0"/>
      <w:marBottom w:val="0"/>
      <w:divBdr>
        <w:top w:val="none" w:sz="0" w:space="0" w:color="auto"/>
        <w:left w:val="none" w:sz="0" w:space="0" w:color="auto"/>
        <w:bottom w:val="none" w:sz="0" w:space="0" w:color="auto"/>
        <w:right w:val="none" w:sz="0" w:space="0" w:color="auto"/>
      </w:divBdr>
    </w:div>
    <w:div w:id="320692476">
      <w:bodyDiv w:val="1"/>
      <w:marLeft w:val="0"/>
      <w:marRight w:val="0"/>
      <w:marTop w:val="0"/>
      <w:marBottom w:val="0"/>
      <w:divBdr>
        <w:top w:val="none" w:sz="0" w:space="0" w:color="auto"/>
        <w:left w:val="none" w:sz="0" w:space="0" w:color="auto"/>
        <w:bottom w:val="none" w:sz="0" w:space="0" w:color="auto"/>
        <w:right w:val="none" w:sz="0" w:space="0" w:color="auto"/>
      </w:divBdr>
    </w:div>
    <w:div w:id="734863989">
      <w:bodyDiv w:val="1"/>
      <w:marLeft w:val="0"/>
      <w:marRight w:val="0"/>
      <w:marTop w:val="0"/>
      <w:marBottom w:val="0"/>
      <w:divBdr>
        <w:top w:val="none" w:sz="0" w:space="0" w:color="auto"/>
        <w:left w:val="none" w:sz="0" w:space="0" w:color="auto"/>
        <w:bottom w:val="none" w:sz="0" w:space="0" w:color="auto"/>
        <w:right w:val="none" w:sz="0" w:space="0" w:color="auto"/>
      </w:divBdr>
    </w:div>
    <w:div w:id="771707329">
      <w:bodyDiv w:val="1"/>
      <w:marLeft w:val="0"/>
      <w:marRight w:val="0"/>
      <w:marTop w:val="0"/>
      <w:marBottom w:val="0"/>
      <w:divBdr>
        <w:top w:val="none" w:sz="0" w:space="0" w:color="auto"/>
        <w:left w:val="none" w:sz="0" w:space="0" w:color="auto"/>
        <w:bottom w:val="none" w:sz="0" w:space="0" w:color="auto"/>
        <w:right w:val="none" w:sz="0" w:space="0" w:color="auto"/>
      </w:divBdr>
    </w:div>
    <w:div w:id="1032531052">
      <w:bodyDiv w:val="1"/>
      <w:marLeft w:val="0"/>
      <w:marRight w:val="0"/>
      <w:marTop w:val="0"/>
      <w:marBottom w:val="0"/>
      <w:divBdr>
        <w:top w:val="none" w:sz="0" w:space="0" w:color="auto"/>
        <w:left w:val="none" w:sz="0" w:space="0" w:color="auto"/>
        <w:bottom w:val="none" w:sz="0" w:space="0" w:color="auto"/>
        <w:right w:val="none" w:sz="0" w:space="0" w:color="auto"/>
      </w:divBdr>
    </w:div>
    <w:div w:id="1045373254">
      <w:bodyDiv w:val="1"/>
      <w:marLeft w:val="0"/>
      <w:marRight w:val="0"/>
      <w:marTop w:val="0"/>
      <w:marBottom w:val="0"/>
      <w:divBdr>
        <w:top w:val="none" w:sz="0" w:space="0" w:color="auto"/>
        <w:left w:val="none" w:sz="0" w:space="0" w:color="auto"/>
        <w:bottom w:val="none" w:sz="0" w:space="0" w:color="auto"/>
        <w:right w:val="none" w:sz="0" w:space="0" w:color="auto"/>
      </w:divBdr>
    </w:div>
    <w:div w:id="1049232002">
      <w:bodyDiv w:val="1"/>
      <w:marLeft w:val="0"/>
      <w:marRight w:val="0"/>
      <w:marTop w:val="0"/>
      <w:marBottom w:val="0"/>
      <w:divBdr>
        <w:top w:val="none" w:sz="0" w:space="0" w:color="auto"/>
        <w:left w:val="none" w:sz="0" w:space="0" w:color="auto"/>
        <w:bottom w:val="none" w:sz="0" w:space="0" w:color="auto"/>
        <w:right w:val="none" w:sz="0" w:space="0" w:color="auto"/>
      </w:divBdr>
    </w:div>
    <w:div w:id="1103190061">
      <w:bodyDiv w:val="1"/>
      <w:marLeft w:val="0"/>
      <w:marRight w:val="0"/>
      <w:marTop w:val="0"/>
      <w:marBottom w:val="0"/>
      <w:divBdr>
        <w:top w:val="none" w:sz="0" w:space="0" w:color="auto"/>
        <w:left w:val="none" w:sz="0" w:space="0" w:color="auto"/>
        <w:bottom w:val="none" w:sz="0" w:space="0" w:color="auto"/>
        <w:right w:val="none" w:sz="0" w:space="0" w:color="auto"/>
      </w:divBdr>
      <w:divsChild>
        <w:div w:id="1448349488">
          <w:marLeft w:val="0"/>
          <w:marRight w:val="0"/>
          <w:marTop w:val="0"/>
          <w:marBottom w:val="0"/>
          <w:divBdr>
            <w:top w:val="none" w:sz="0" w:space="0" w:color="auto"/>
            <w:left w:val="none" w:sz="0" w:space="0" w:color="auto"/>
            <w:bottom w:val="none" w:sz="0" w:space="0" w:color="auto"/>
            <w:right w:val="none" w:sz="0" w:space="0" w:color="auto"/>
          </w:divBdr>
        </w:div>
        <w:div w:id="544409646">
          <w:marLeft w:val="0"/>
          <w:marRight w:val="0"/>
          <w:marTop w:val="0"/>
          <w:marBottom w:val="0"/>
          <w:divBdr>
            <w:top w:val="none" w:sz="0" w:space="0" w:color="auto"/>
            <w:left w:val="none" w:sz="0" w:space="0" w:color="auto"/>
            <w:bottom w:val="none" w:sz="0" w:space="0" w:color="auto"/>
            <w:right w:val="none" w:sz="0" w:space="0" w:color="auto"/>
          </w:divBdr>
        </w:div>
        <w:div w:id="1155805425">
          <w:marLeft w:val="0"/>
          <w:marRight w:val="0"/>
          <w:marTop w:val="0"/>
          <w:marBottom w:val="0"/>
          <w:divBdr>
            <w:top w:val="none" w:sz="0" w:space="0" w:color="auto"/>
            <w:left w:val="none" w:sz="0" w:space="0" w:color="auto"/>
            <w:bottom w:val="none" w:sz="0" w:space="0" w:color="auto"/>
            <w:right w:val="none" w:sz="0" w:space="0" w:color="auto"/>
          </w:divBdr>
        </w:div>
        <w:div w:id="903611484">
          <w:marLeft w:val="0"/>
          <w:marRight w:val="0"/>
          <w:marTop w:val="0"/>
          <w:marBottom w:val="0"/>
          <w:divBdr>
            <w:top w:val="none" w:sz="0" w:space="0" w:color="auto"/>
            <w:left w:val="none" w:sz="0" w:space="0" w:color="auto"/>
            <w:bottom w:val="none" w:sz="0" w:space="0" w:color="auto"/>
            <w:right w:val="none" w:sz="0" w:space="0" w:color="auto"/>
          </w:divBdr>
        </w:div>
      </w:divsChild>
    </w:div>
    <w:div w:id="1270503118">
      <w:bodyDiv w:val="1"/>
      <w:marLeft w:val="0"/>
      <w:marRight w:val="0"/>
      <w:marTop w:val="0"/>
      <w:marBottom w:val="0"/>
      <w:divBdr>
        <w:top w:val="none" w:sz="0" w:space="0" w:color="auto"/>
        <w:left w:val="none" w:sz="0" w:space="0" w:color="auto"/>
        <w:bottom w:val="none" w:sz="0" w:space="0" w:color="auto"/>
        <w:right w:val="none" w:sz="0" w:space="0" w:color="auto"/>
      </w:divBdr>
    </w:div>
    <w:div w:id="1368723283">
      <w:bodyDiv w:val="1"/>
      <w:marLeft w:val="0"/>
      <w:marRight w:val="0"/>
      <w:marTop w:val="0"/>
      <w:marBottom w:val="0"/>
      <w:divBdr>
        <w:top w:val="none" w:sz="0" w:space="0" w:color="auto"/>
        <w:left w:val="none" w:sz="0" w:space="0" w:color="auto"/>
        <w:bottom w:val="none" w:sz="0" w:space="0" w:color="auto"/>
        <w:right w:val="none" w:sz="0" w:space="0" w:color="auto"/>
      </w:divBdr>
    </w:div>
    <w:div w:id="1471510906">
      <w:bodyDiv w:val="1"/>
      <w:marLeft w:val="0"/>
      <w:marRight w:val="0"/>
      <w:marTop w:val="0"/>
      <w:marBottom w:val="0"/>
      <w:divBdr>
        <w:top w:val="none" w:sz="0" w:space="0" w:color="auto"/>
        <w:left w:val="none" w:sz="0" w:space="0" w:color="auto"/>
        <w:bottom w:val="none" w:sz="0" w:space="0" w:color="auto"/>
        <w:right w:val="none" w:sz="0" w:space="0" w:color="auto"/>
      </w:divBdr>
    </w:div>
    <w:div w:id="1480805284">
      <w:bodyDiv w:val="1"/>
      <w:marLeft w:val="0"/>
      <w:marRight w:val="0"/>
      <w:marTop w:val="0"/>
      <w:marBottom w:val="0"/>
      <w:divBdr>
        <w:top w:val="none" w:sz="0" w:space="0" w:color="auto"/>
        <w:left w:val="none" w:sz="0" w:space="0" w:color="auto"/>
        <w:bottom w:val="none" w:sz="0" w:space="0" w:color="auto"/>
        <w:right w:val="none" w:sz="0" w:space="0" w:color="auto"/>
      </w:divBdr>
    </w:div>
    <w:div w:id="1515612402">
      <w:bodyDiv w:val="1"/>
      <w:marLeft w:val="0"/>
      <w:marRight w:val="0"/>
      <w:marTop w:val="0"/>
      <w:marBottom w:val="0"/>
      <w:divBdr>
        <w:top w:val="none" w:sz="0" w:space="0" w:color="auto"/>
        <w:left w:val="none" w:sz="0" w:space="0" w:color="auto"/>
        <w:bottom w:val="none" w:sz="0" w:space="0" w:color="auto"/>
        <w:right w:val="none" w:sz="0" w:space="0" w:color="auto"/>
      </w:divBdr>
    </w:div>
    <w:div w:id="1540319791">
      <w:bodyDiv w:val="1"/>
      <w:marLeft w:val="0"/>
      <w:marRight w:val="0"/>
      <w:marTop w:val="0"/>
      <w:marBottom w:val="0"/>
      <w:divBdr>
        <w:top w:val="none" w:sz="0" w:space="0" w:color="auto"/>
        <w:left w:val="none" w:sz="0" w:space="0" w:color="auto"/>
        <w:bottom w:val="none" w:sz="0" w:space="0" w:color="auto"/>
        <w:right w:val="none" w:sz="0" w:space="0" w:color="auto"/>
      </w:divBdr>
    </w:div>
    <w:div w:id="1573275159">
      <w:bodyDiv w:val="1"/>
      <w:marLeft w:val="0"/>
      <w:marRight w:val="0"/>
      <w:marTop w:val="0"/>
      <w:marBottom w:val="0"/>
      <w:divBdr>
        <w:top w:val="none" w:sz="0" w:space="0" w:color="auto"/>
        <w:left w:val="none" w:sz="0" w:space="0" w:color="auto"/>
        <w:bottom w:val="none" w:sz="0" w:space="0" w:color="auto"/>
        <w:right w:val="none" w:sz="0" w:space="0" w:color="auto"/>
      </w:divBdr>
    </w:div>
    <w:div w:id="1586842293">
      <w:bodyDiv w:val="1"/>
      <w:marLeft w:val="0"/>
      <w:marRight w:val="0"/>
      <w:marTop w:val="0"/>
      <w:marBottom w:val="0"/>
      <w:divBdr>
        <w:top w:val="none" w:sz="0" w:space="0" w:color="auto"/>
        <w:left w:val="none" w:sz="0" w:space="0" w:color="auto"/>
        <w:bottom w:val="none" w:sz="0" w:space="0" w:color="auto"/>
        <w:right w:val="none" w:sz="0" w:space="0" w:color="auto"/>
      </w:divBdr>
    </w:div>
    <w:div w:id="1662351313">
      <w:bodyDiv w:val="1"/>
      <w:marLeft w:val="0"/>
      <w:marRight w:val="0"/>
      <w:marTop w:val="0"/>
      <w:marBottom w:val="0"/>
      <w:divBdr>
        <w:top w:val="none" w:sz="0" w:space="0" w:color="auto"/>
        <w:left w:val="none" w:sz="0" w:space="0" w:color="auto"/>
        <w:bottom w:val="none" w:sz="0" w:space="0" w:color="auto"/>
        <w:right w:val="none" w:sz="0" w:space="0" w:color="auto"/>
      </w:divBdr>
    </w:div>
    <w:div w:id="1828326870">
      <w:bodyDiv w:val="1"/>
      <w:marLeft w:val="0"/>
      <w:marRight w:val="0"/>
      <w:marTop w:val="0"/>
      <w:marBottom w:val="0"/>
      <w:divBdr>
        <w:top w:val="none" w:sz="0" w:space="0" w:color="auto"/>
        <w:left w:val="none" w:sz="0" w:space="0" w:color="auto"/>
        <w:bottom w:val="none" w:sz="0" w:space="0" w:color="auto"/>
        <w:right w:val="none" w:sz="0" w:space="0" w:color="auto"/>
      </w:divBdr>
    </w:div>
    <w:div w:id="1872301907">
      <w:bodyDiv w:val="1"/>
      <w:marLeft w:val="0"/>
      <w:marRight w:val="0"/>
      <w:marTop w:val="0"/>
      <w:marBottom w:val="0"/>
      <w:divBdr>
        <w:top w:val="none" w:sz="0" w:space="0" w:color="auto"/>
        <w:left w:val="none" w:sz="0" w:space="0" w:color="auto"/>
        <w:bottom w:val="none" w:sz="0" w:space="0" w:color="auto"/>
        <w:right w:val="none" w:sz="0" w:space="0" w:color="auto"/>
      </w:divBdr>
    </w:div>
    <w:div w:id="1941258457">
      <w:bodyDiv w:val="1"/>
      <w:marLeft w:val="0"/>
      <w:marRight w:val="0"/>
      <w:marTop w:val="0"/>
      <w:marBottom w:val="0"/>
      <w:divBdr>
        <w:top w:val="none" w:sz="0" w:space="0" w:color="auto"/>
        <w:left w:val="none" w:sz="0" w:space="0" w:color="auto"/>
        <w:bottom w:val="none" w:sz="0" w:space="0" w:color="auto"/>
        <w:right w:val="none" w:sz="0" w:space="0" w:color="auto"/>
      </w:divBdr>
    </w:div>
    <w:div w:id="194669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irs.gov/publications/p15b"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sbcreative.com/" TargetMode="External"/><Relationship Id="rId2" Type="http://schemas.openxmlformats.org/officeDocument/2006/relationships/customXml" Target="../customXml/item2.xml"/><Relationship Id="rId16" Type="http://schemas.openxmlformats.org/officeDocument/2006/relationships/hyperlink" Target="https://www.csbcreative.com/" TargetMode="External"/><Relationship Id="rId20" Type="http://schemas.openxmlformats.org/officeDocument/2006/relationships/hyperlink" Target="http://www.HingeHealth.com/compan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bcreative.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onner Strong">
      <a:dk1>
        <a:sysClr val="windowText" lastClr="000000"/>
      </a:dk1>
      <a:lt1>
        <a:sysClr val="window" lastClr="FFFFFF"/>
      </a:lt1>
      <a:dk2>
        <a:srgbClr val="44546A"/>
      </a:dk2>
      <a:lt2>
        <a:srgbClr val="E7E6E6"/>
      </a:lt2>
      <a:accent1>
        <a:srgbClr val="005DAA"/>
      </a:accent1>
      <a:accent2>
        <a:srgbClr val="00A6CF"/>
      </a:accent2>
      <a:accent3>
        <a:srgbClr val="758591"/>
      </a:accent3>
      <a:accent4>
        <a:srgbClr val="F99D20"/>
      </a:accent4>
      <a:accent5>
        <a:srgbClr val="7C9FC3"/>
      </a:accent5>
      <a:accent6>
        <a:srgbClr val="00A988"/>
      </a:accent6>
      <a:hlink>
        <a:srgbClr val="005DAA"/>
      </a:hlink>
      <a:folHlink>
        <a:srgbClr val="005D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5ECEA230227DD45AF0A6CDB6406ED71" ma:contentTypeVersion="5" ma:contentTypeDescription="Create a new document." ma:contentTypeScope="" ma:versionID="b5b8d044e027db08026471aa6e2b89af">
  <xsd:schema xmlns:xsd="http://www.w3.org/2001/XMLSchema" xmlns:xs="http://www.w3.org/2001/XMLSchema" xmlns:p="http://schemas.microsoft.com/office/2006/metadata/properties" xmlns:ns2="52f6ff0d-bb2b-4bc1-adfc-3094dfd9025f" xmlns:ns3="http://schemas.microsoft.com/sharepoint/v4" xmlns:ns4="9d2c41dc-1983-440b-9726-a3cfef34c2e1" targetNamespace="http://schemas.microsoft.com/office/2006/metadata/properties" ma:root="true" ma:fieldsID="4ef27c5e96df283aaa7cb232187289c3" ns2:_="" ns3:_="" ns4:_="">
    <xsd:import namespace="52f6ff0d-bb2b-4bc1-adfc-3094dfd9025f"/>
    <xsd:import namespace="http://schemas.microsoft.com/sharepoint/v4"/>
    <xsd:import namespace="9d2c41dc-1983-440b-9726-a3cfef34c2e1"/>
    <xsd:element name="properties">
      <xsd:complexType>
        <xsd:sequence>
          <xsd:element name="documentManagement">
            <xsd:complexType>
              <xsd:all>
                <xsd:element ref="ns2:Description0" minOccurs="0"/>
                <xsd:element ref="ns2:Posted"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ff0d-bb2b-4bc1-adfc-3094dfd9025f"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Posted" ma:index="10" nillable="true" ma:displayName="Posted" ma:default="[today]" ma:format="DateOnly" ma:internalName="Po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c41dc-1983-440b-9726-a3cfef34c2e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9d2c41dc-1983-440b-9726-a3cfef34c2e1">WERZU6QJ2EEJ-299529904-8417</_dlc_DocId>
    <_dlc_DocIdUrl xmlns="9d2c41dc-1983-440b-9726-a3cfef34c2e1">
      <Url>http://my-csinsider/eb/_layouts/15/DocIdRedir.aspx?ID=WERZU6QJ2EEJ-299529904-8417</Url>
      <Description>WERZU6QJ2EEJ-299529904-8417</Description>
    </_dlc_DocIdUrl>
    <IconOverlay xmlns="http://schemas.microsoft.com/sharepoint/v4" xsi:nil="true"/>
    <Posted xmlns="52f6ff0d-bb2b-4bc1-adfc-3094dfd9025f">2021-04-30T13:50:48+00:00</Posted>
    <Description0 xmlns="52f6ff0d-bb2b-4bc1-adfc-3094dfd9025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385A1-1C77-4863-92BC-33A6301A60C1}">
  <ds:schemaRefs>
    <ds:schemaRef ds:uri="http://schemas.microsoft.com/sharepoint/events"/>
  </ds:schemaRefs>
</ds:datastoreItem>
</file>

<file path=customXml/itemProps2.xml><?xml version="1.0" encoding="utf-8"?>
<ds:datastoreItem xmlns:ds="http://schemas.openxmlformats.org/officeDocument/2006/customXml" ds:itemID="{CA4B7B48-8CF2-4942-A9B7-083D2279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ff0d-bb2b-4bc1-adfc-3094dfd9025f"/>
    <ds:schemaRef ds:uri="http://schemas.microsoft.com/sharepoint/v4"/>
    <ds:schemaRef ds:uri="9d2c41dc-1983-440b-9726-a3cfef34c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DDC12-3E7D-4839-BAED-FF3F370B3F18}">
  <ds:schemaRefs>
    <ds:schemaRef ds:uri="http://schemas.openxmlformats.org/officeDocument/2006/bibliography"/>
  </ds:schemaRefs>
</ds:datastoreItem>
</file>

<file path=customXml/itemProps4.xml><?xml version="1.0" encoding="utf-8"?>
<ds:datastoreItem xmlns:ds="http://schemas.openxmlformats.org/officeDocument/2006/customXml" ds:itemID="{BF0242FA-A428-4A74-A87E-4C4161EFD312}">
  <ds:schemaRefs>
    <ds:schemaRef ds:uri="http://purl.org/dc/dcmitype/"/>
    <ds:schemaRef ds:uri="http://schemas.microsoft.com/office/infopath/2007/PartnerControls"/>
    <ds:schemaRef ds:uri="http://purl.org/dc/elements/1.1/"/>
    <ds:schemaRef ds:uri="http://schemas.microsoft.com/office/2006/metadata/properties"/>
    <ds:schemaRef ds:uri="9d2c41dc-1983-440b-9726-a3cfef34c2e1"/>
    <ds:schemaRef ds:uri="http://schemas.microsoft.com/office/2006/documentManagement/types"/>
    <ds:schemaRef ds:uri="http://purl.org/dc/terms/"/>
    <ds:schemaRef ds:uri="http://schemas.openxmlformats.org/package/2006/metadata/core-properties"/>
    <ds:schemaRef ds:uri="http://schemas.microsoft.com/sharepoint/v4"/>
    <ds:schemaRef ds:uri="52f6ff0d-bb2b-4bc1-adfc-3094dfd9025f"/>
    <ds:schemaRef ds:uri="http://www.w3.org/XML/1998/namespace"/>
  </ds:schemaRefs>
</ds:datastoreItem>
</file>

<file path=customXml/itemProps5.xml><?xml version="1.0" encoding="utf-8"?>
<ds:datastoreItem xmlns:ds="http://schemas.openxmlformats.org/officeDocument/2006/customXml" ds:itemID="{F4ED2710-4C57-4FDE-9D0C-768D95902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15675</Words>
  <Characters>89348</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Foresta</dc:creator>
  <cp:keywords/>
  <dc:description/>
  <cp:lastModifiedBy>Dominique DiCriscio</cp:lastModifiedBy>
  <cp:revision>2</cp:revision>
  <dcterms:created xsi:type="dcterms:W3CDTF">2024-08-20T17:51:00Z</dcterms:created>
  <dcterms:modified xsi:type="dcterms:W3CDTF">2024-08-20T17:51:00Z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1a0ba7dc-a58b-423d-8486-368c9b59529e</vt:lpwstr>
  </property>
  <property fmtid="{D5CDD505-2E9C-101B-9397-08002B2CF9AE}" pid="3" name="ContentTypeId">
    <vt:lpwstr>0x01010005ECEA230227DD45AF0A6CDB6406ED71</vt:lpwstr>
  </property>
</Properties>
</file>